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E2277B" w14:textId="7F9AC234" w:rsidR="000773B1" w:rsidRPr="000773B1" w:rsidRDefault="000773B1" w:rsidP="000773B1">
      <w:pPr>
        <w:pStyle w:val="Header-3gppTdoc"/>
        <w:spacing w:after="0"/>
        <w:rPr>
          <w:noProof/>
          <w:lang w:val="en-GB"/>
        </w:rPr>
      </w:pPr>
      <w:r w:rsidRPr="000773B1">
        <w:rPr>
          <w:noProof/>
          <w:lang w:val="en-GB"/>
        </w:rPr>
        <w:t>3GPP TSG-RAN WG4 Meeting #94-e</w:t>
      </w:r>
      <w:r w:rsidRPr="000773B1">
        <w:rPr>
          <w:noProof/>
          <w:lang w:val="en-GB"/>
        </w:rPr>
        <w:tab/>
      </w:r>
      <w:r>
        <w:rPr>
          <w:noProof/>
          <w:lang w:val="en-GB"/>
        </w:rPr>
        <w:tab/>
      </w:r>
      <w:r w:rsidRPr="001A04B1">
        <w:rPr>
          <w:noProof/>
          <w:lang w:val="en-GB"/>
        </w:rPr>
        <w:t>R4-20</w:t>
      </w:r>
      <w:r w:rsidR="001A04B1" w:rsidRPr="001A04B1">
        <w:rPr>
          <w:noProof/>
          <w:lang w:val="en-GB"/>
        </w:rPr>
        <w:t>00370</w:t>
      </w:r>
    </w:p>
    <w:p w14:paraId="30C70276" w14:textId="77777777" w:rsidR="000773B1" w:rsidRDefault="000773B1" w:rsidP="000773B1">
      <w:pPr>
        <w:pStyle w:val="Header-3gppTdoc"/>
        <w:rPr>
          <w:noProof/>
          <w:lang w:val="en-GB"/>
        </w:rPr>
      </w:pPr>
      <w:r w:rsidRPr="000773B1">
        <w:rPr>
          <w:noProof/>
          <w:lang w:val="en-GB"/>
        </w:rPr>
        <w:t>Electronic Meeting, 24 Feb. – 6 Mar., 2020</w:t>
      </w:r>
    </w:p>
    <w:p w14:paraId="7FC76032" w14:textId="698DC44E" w:rsidR="00F25FDF" w:rsidRPr="00F25FDF" w:rsidRDefault="00F25FDF" w:rsidP="000773B1">
      <w:pPr>
        <w:pStyle w:val="Header-3gppTdoc"/>
      </w:pPr>
      <w:r w:rsidRPr="00F25FDF">
        <w:t xml:space="preserve">Agenda item:      </w:t>
      </w:r>
      <w:r w:rsidR="007E108E">
        <w:t xml:space="preserve"> </w:t>
      </w:r>
      <w:r w:rsidR="004256B2">
        <w:t>8.9.1.1</w:t>
      </w:r>
    </w:p>
    <w:p w14:paraId="1EC25DFE" w14:textId="77777777" w:rsidR="00F25FDF" w:rsidRPr="00F25FDF" w:rsidRDefault="00F25FDF" w:rsidP="006B27A4">
      <w:pPr>
        <w:pStyle w:val="Header-3gppTdoc"/>
      </w:pPr>
      <w:r w:rsidRPr="00F25FDF">
        <w:t>Source:                Intel Corporation</w:t>
      </w:r>
    </w:p>
    <w:p w14:paraId="68714884" w14:textId="77777777" w:rsidR="004256B2" w:rsidRDefault="00037226" w:rsidP="004256B2">
      <w:pPr>
        <w:pStyle w:val="Header-3gppTdoc"/>
        <w:ind w:left="1980" w:hanging="1980"/>
      </w:pPr>
      <w:r>
        <w:t>Title:</w:t>
      </w:r>
      <w:r w:rsidR="00F3314D">
        <w:t xml:space="preserve">                     </w:t>
      </w:r>
      <w:r w:rsidR="004256B2" w:rsidRPr="004256B2">
        <w:t>Discussion on test feasibility and methodology for URLLC</w:t>
      </w:r>
    </w:p>
    <w:p w14:paraId="12E3B8F8" w14:textId="7580C778" w:rsidR="00F25FDF" w:rsidRPr="00F25FDF" w:rsidRDefault="00F25FDF" w:rsidP="004256B2">
      <w:pPr>
        <w:pStyle w:val="Header-3gppTdoc"/>
        <w:ind w:left="1980" w:hanging="1980"/>
      </w:pPr>
      <w:r w:rsidRPr="00F25FDF">
        <w:t>Document for:     Discussion</w:t>
      </w:r>
    </w:p>
    <w:p w14:paraId="453BC634" w14:textId="77777777" w:rsidR="00F25FDF" w:rsidRDefault="00F25FDF" w:rsidP="00F25FDF">
      <w:pPr>
        <w:pStyle w:val="Heading1"/>
        <w:numPr>
          <w:ilvl w:val="0"/>
          <w:numId w:val="22"/>
        </w:numPr>
        <w:overflowPunct/>
        <w:autoSpaceDE/>
        <w:autoSpaceDN/>
        <w:adjustRightInd/>
        <w:textAlignment w:val="auto"/>
        <w:rPr>
          <w:lang w:val="en-US"/>
        </w:rPr>
      </w:pPr>
      <w:r>
        <w:rPr>
          <w:lang w:val="en-US"/>
        </w:rPr>
        <w:t>Introduction</w:t>
      </w:r>
    </w:p>
    <w:p w14:paraId="212F9701" w14:textId="699B2383" w:rsidR="00B13CAE" w:rsidRDefault="00F25FDF" w:rsidP="006B27A4">
      <w:r w:rsidRPr="006B27A4">
        <w:t>In RAN4#</w:t>
      </w:r>
      <w:r w:rsidR="00EA2420" w:rsidRPr="006B27A4">
        <w:t>9</w:t>
      </w:r>
      <w:r w:rsidR="000773B1">
        <w:t>3</w:t>
      </w:r>
      <w:r w:rsidR="005E3596">
        <w:t xml:space="preserve"> the test methodology for </w:t>
      </w:r>
      <w:r w:rsidR="003F6AA0">
        <w:t>testing high reliability metric of 99.999% was discussed and agreements were captured in [1]. The agreements related to the test methodology are summarized below</w:t>
      </w:r>
    </w:p>
    <w:tbl>
      <w:tblPr>
        <w:tblStyle w:val="TableGrid"/>
        <w:tblW w:w="0" w:type="auto"/>
        <w:tblLook w:val="04A0" w:firstRow="1" w:lastRow="0" w:firstColumn="1" w:lastColumn="0" w:noHBand="0" w:noVBand="1"/>
      </w:tblPr>
      <w:tblGrid>
        <w:gridCol w:w="9350"/>
      </w:tblGrid>
      <w:tr w:rsidR="003F6AA0" w14:paraId="163C41CD" w14:textId="77777777" w:rsidTr="003F6AA0">
        <w:tc>
          <w:tcPr>
            <w:tcW w:w="9350" w:type="dxa"/>
          </w:tcPr>
          <w:p w14:paraId="6395937F" w14:textId="0812F3EA" w:rsidR="003F6AA0" w:rsidRPr="003F6AA0" w:rsidRDefault="003F6AA0" w:rsidP="003F6AA0">
            <w:r w:rsidRPr="003F6AA0">
              <w:t>The two methods are optimizations of the existing RAN5 framework:</w:t>
            </w:r>
          </w:p>
          <w:p w14:paraId="7C48588F" w14:textId="77777777" w:rsidR="003F6AA0" w:rsidRPr="003F6AA0" w:rsidRDefault="003F6AA0" w:rsidP="003F6AA0">
            <w:pPr>
              <w:numPr>
                <w:ilvl w:val="0"/>
                <w:numId w:val="24"/>
              </w:numPr>
            </w:pPr>
            <w:r w:rsidRPr="003F6AA0">
              <w:t>SINR set to target 10^-5 BLER. RAN5 test methodology adapted so that pass/fail decision is evaluated every N error reports instead of every error report</w:t>
            </w:r>
          </w:p>
          <w:p w14:paraId="7E7A5597" w14:textId="77777777" w:rsidR="003F6AA0" w:rsidRPr="003F6AA0" w:rsidRDefault="003F6AA0" w:rsidP="003F6AA0">
            <w:pPr>
              <w:numPr>
                <w:ilvl w:val="0"/>
                <w:numId w:val="24"/>
              </w:numPr>
            </w:pPr>
            <w:r w:rsidRPr="003F6AA0">
              <w:t xml:space="preserve">SINR set to target BLER much lower than 10^-5. RAN5 test methodology re-used with early pass expected. Potentially allow for early pass even with zero error reports, after </w:t>
            </w:r>
            <w:proofErr w:type="gramStart"/>
            <w:r w:rsidRPr="003F6AA0">
              <w:t>sufficient</w:t>
            </w:r>
            <w:proofErr w:type="gramEnd"/>
            <w:r w:rsidRPr="003F6AA0">
              <w:t xml:space="preserve"> sub-frames observed.</w:t>
            </w:r>
          </w:p>
          <w:p w14:paraId="36327492" w14:textId="77777777" w:rsidR="003F6AA0" w:rsidRPr="003F6AA0" w:rsidRDefault="003F6AA0" w:rsidP="003F6AA0">
            <w:pPr>
              <w:numPr>
                <w:ilvl w:val="1"/>
                <w:numId w:val="24"/>
              </w:numPr>
            </w:pPr>
            <w:r w:rsidRPr="003F6AA0">
              <w:t>This kind of test is observing lack of error floor, not testing SNR vs BLER</w:t>
            </w:r>
          </w:p>
          <w:p w14:paraId="48AEE279" w14:textId="77777777" w:rsidR="003F6AA0" w:rsidRPr="003F6AA0" w:rsidRDefault="003F6AA0" w:rsidP="003F6AA0">
            <w:pPr>
              <w:numPr>
                <w:ilvl w:val="0"/>
                <w:numId w:val="24"/>
              </w:numPr>
            </w:pPr>
            <w:r w:rsidRPr="003F6AA0">
              <w:t xml:space="preserve">Other optimizations not precluded </w:t>
            </w:r>
            <w:proofErr w:type="gramStart"/>
            <w:r w:rsidRPr="003F6AA0">
              <w:t>as long as</w:t>
            </w:r>
            <w:proofErr w:type="gramEnd"/>
            <w:r w:rsidRPr="003F6AA0">
              <w:t xml:space="preserve"> they are in line with the existing methodology.</w:t>
            </w:r>
          </w:p>
          <w:p w14:paraId="0C442C17" w14:textId="77777777" w:rsidR="00D901D5" w:rsidRDefault="00D901D5" w:rsidP="00D901D5">
            <w:r>
              <w:t>Baseline parameters for methodology 1:</w:t>
            </w:r>
          </w:p>
          <w:p w14:paraId="2E5C329E" w14:textId="77777777" w:rsidR="00D901D5" w:rsidRDefault="00D901D5" w:rsidP="00D901D5">
            <w:pPr>
              <w:ind w:left="720"/>
            </w:pPr>
            <w:r>
              <w:t>N (i.e. pass/fail criterion reported after observing N errors): [1, 10, 100]</w:t>
            </w:r>
          </w:p>
          <w:p w14:paraId="220E9D15" w14:textId="77777777" w:rsidR="00D901D5" w:rsidRDefault="00D901D5" w:rsidP="00D901D5">
            <w:pPr>
              <w:ind w:left="720"/>
            </w:pPr>
            <w:r>
              <w:t>M (Bad device factor): 1.5</w:t>
            </w:r>
          </w:p>
          <w:p w14:paraId="25AD059F" w14:textId="77777777" w:rsidR="00D901D5" w:rsidRDefault="00D901D5" w:rsidP="00D901D5"/>
          <w:p w14:paraId="79BD7A2D" w14:textId="77777777" w:rsidR="00D901D5" w:rsidRDefault="00D901D5" w:rsidP="00D901D5">
            <w:r>
              <w:t>Baseline parameters for methodology 2:</w:t>
            </w:r>
          </w:p>
          <w:p w14:paraId="7505133F" w14:textId="77777777" w:rsidR="00D901D5" w:rsidRDefault="00D901D5" w:rsidP="00D901D5">
            <w:pPr>
              <w:ind w:left="720"/>
            </w:pPr>
            <w:r>
              <w:t>Targeted “real” BLER: [zero, 10^-7, 10^-6, 0,5*10^-5]</w:t>
            </w:r>
          </w:p>
          <w:p w14:paraId="7B10EFA3" w14:textId="5EC03E50" w:rsidR="003F6AA0" w:rsidRDefault="00D901D5" w:rsidP="00D901D5">
            <w:pPr>
              <w:ind w:left="720"/>
            </w:pPr>
            <w:r>
              <w:t>M (Bad device factor): 1.5</w:t>
            </w:r>
          </w:p>
          <w:p w14:paraId="16F02807" w14:textId="761E14CD" w:rsidR="00D901D5" w:rsidRDefault="00D901D5" w:rsidP="006B27A4"/>
        </w:tc>
      </w:tr>
    </w:tbl>
    <w:p w14:paraId="7FAE46E2" w14:textId="23B315F3" w:rsidR="003F6AA0" w:rsidRDefault="003F6AA0" w:rsidP="006B27A4"/>
    <w:p w14:paraId="285DD3A9" w14:textId="77777777" w:rsidR="003F6AA0" w:rsidRDefault="003F6AA0" w:rsidP="006B27A4"/>
    <w:p w14:paraId="11B6139C" w14:textId="2946FF0B" w:rsidR="003F6AA0" w:rsidRPr="006B27A4" w:rsidRDefault="003F6AA0" w:rsidP="006B27A4">
      <w:r>
        <w:t>In this contribution we present our evaluation and views on the test methodologies.</w:t>
      </w:r>
    </w:p>
    <w:p w14:paraId="39C0BA3C" w14:textId="77777777" w:rsidR="00F25FDF" w:rsidRDefault="00F25FDF" w:rsidP="006B27A4"/>
    <w:p w14:paraId="31B56478" w14:textId="77777777" w:rsidR="00F25FDF" w:rsidRDefault="00F25FDF" w:rsidP="00F25FDF">
      <w:pPr>
        <w:pStyle w:val="Heading1"/>
        <w:numPr>
          <w:ilvl w:val="0"/>
          <w:numId w:val="22"/>
        </w:numPr>
        <w:overflowPunct/>
        <w:autoSpaceDE/>
        <w:autoSpaceDN/>
        <w:adjustRightInd/>
        <w:textAlignment w:val="auto"/>
        <w:rPr>
          <w:lang w:val="en-US"/>
        </w:rPr>
      </w:pPr>
      <w:r>
        <w:rPr>
          <w:lang w:val="en-US"/>
        </w:rPr>
        <w:t>Discussion</w:t>
      </w:r>
    </w:p>
    <w:p w14:paraId="3970476A" w14:textId="6B7A70DE" w:rsidR="00D901D5" w:rsidRDefault="00D901D5" w:rsidP="00D901D5">
      <w:pPr>
        <w:pStyle w:val="Heading2"/>
        <w:numPr>
          <w:ilvl w:val="1"/>
          <w:numId w:val="25"/>
        </w:numPr>
        <w:rPr>
          <w:rFonts w:ascii="Arial" w:hAnsi="Arial" w:cs="Arial"/>
          <w:sz w:val="28"/>
          <w:szCs w:val="18"/>
        </w:rPr>
      </w:pPr>
      <w:r w:rsidRPr="00D901D5">
        <w:rPr>
          <w:rFonts w:ascii="Arial" w:hAnsi="Arial" w:cs="Arial"/>
          <w:sz w:val="28"/>
          <w:szCs w:val="18"/>
        </w:rPr>
        <w:t>Methodology 1</w:t>
      </w:r>
    </w:p>
    <w:p w14:paraId="5348F380" w14:textId="13D76731" w:rsidR="00D901D5" w:rsidRDefault="00D901D5" w:rsidP="00D901D5">
      <w:pPr>
        <w:rPr>
          <w:lang w:val="en-GB" w:eastAsia="en-GB"/>
        </w:rPr>
      </w:pPr>
      <w:r>
        <w:rPr>
          <w:lang w:val="en-GB" w:eastAsia="en-GB"/>
        </w:rPr>
        <w:t>Methodology 1 is based on targeting testing at BLER of 10</w:t>
      </w:r>
      <w:r w:rsidRPr="00F13165">
        <w:rPr>
          <w:vertAlign w:val="superscript"/>
          <w:lang w:val="en-GB" w:eastAsia="en-GB"/>
        </w:rPr>
        <w:t>-5</w:t>
      </w:r>
      <w:r>
        <w:rPr>
          <w:lang w:val="en-GB" w:eastAsia="en-GB"/>
        </w:rPr>
        <w:t xml:space="preserve"> with target overall confidence level of 99.999%. We present results from evaluation of the methodology</w:t>
      </w:r>
      <w:r w:rsidR="00F13165">
        <w:rPr>
          <w:lang w:val="en-GB" w:eastAsia="en-GB"/>
        </w:rPr>
        <w:t>. The baseline parameters used for evaluation are:</w:t>
      </w:r>
    </w:p>
    <w:p w14:paraId="499E7501" w14:textId="70B19CA2" w:rsidR="00F13165" w:rsidRDefault="00F13165" w:rsidP="00D901D5">
      <w:pPr>
        <w:rPr>
          <w:lang w:val="en-GB" w:eastAsia="en-GB"/>
        </w:rPr>
      </w:pPr>
      <w:r>
        <w:rPr>
          <w:lang w:val="en-GB" w:eastAsia="en-GB"/>
        </w:rPr>
        <w:t>M (bad DUT factor): 1.5</w:t>
      </w:r>
    </w:p>
    <w:p w14:paraId="68D2DD8C" w14:textId="1527C54B" w:rsidR="00F13165" w:rsidRDefault="00F13165" w:rsidP="00D901D5">
      <w:pPr>
        <w:rPr>
          <w:lang w:val="en-GB" w:eastAsia="en-GB"/>
        </w:rPr>
      </w:pPr>
      <w:r>
        <w:rPr>
          <w:lang w:val="en-GB" w:eastAsia="en-GB"/>
        </w:rPr>
        <w:t>N (number of errors observed for pass/fail): Shown in table</w:t>
      </w:r>
    </w:p>
    <w:p w14:paraId="31C87A3B" w14:textId="56AFF3CC" w:rsidR="007E0E91" w:rsidRDefault="007E0E91" w:rsidP="00D901D5">
      <w:pPr>
        <w:rPr>
          <w:lang w:val="en-GB" w:eastAsia="en-GB"/>
        </w:rPr>
      </w:pPr>
      <w:r>
        <w:rPr>
          <w:lang w:val="en-GB" w:eastAsia="en-GB"/>
        </w:rPr>
        <w:lastRenderedPageBreak/>
        <w:t>Method for deriving pass/fail limits: 34.121-1</w:t>
      </w:r>
    </w:p>
    <w:p w14:paraId="3728ACA8" w14:textId="19AF8794" w:rsidR="007E0E91" w:rsidRDefault="007E0E91" w:rsidP="00D901D5">
      <w:pPr>
        <w:rPr>
          <w:lang w:val="en-GB" w:eastAsia="en-GB"/>
        </w:rPr>
      </w:pPr>
      <w:r>
        <w:rPr>
          <w:lang w:val="en-GB" w:eastAsia="en-GB"/>
        </w:rPr>
        <w:t>DUTs considered: Limit and Marginal DUTs</w:t>
      </w:r>
    </w:p>
    <w:p w14:paraId="149AE19A" w14:textId="14CD8A1E" w:rsidR="00F13165" w:rsidRDefault="00F13165" w:rsidP="00D901D5">
      <w:pPr>
        <w:rPr>
          <w:lang w:val="en-GB" w:eastAsia="en-GB"/>
        </w:rPr>
      </w:pPr>
    </w:p>
    <w:p w14:paraId="42FC04B6" w14:textId="21063029" w:rsidR="00AE2F56" w:rsidRDefault="00AE2F56" w:rsidP="00AE2F56">
      <w:pPr>
        <w:pStyle w:val="Caption"/>
        <w:keepNext/>
        <w:jc w:val="center"/>
      </w:pPr>
      <w:r>
        <w:t xml:space="preserve">Table </w:t>
      </w:r>
      <w:fldSimple w:instr=" SEQ Table \* ARABIC ">
        <w:r w:rsidR="000210A4">
          <w:rPr>
            <w:noProof/>
          </w:rPr>
          <w:t>1</w:t>
        </w:r>
      </w:fldSimple>
      <w:r>
        <w:t xml:space="preserve">: </w:t>
      </w:r>
      <w:r w:rsidR="000228A4">
        <w:t>Testing</w:t>
      </w:r>
      <w:r>
        <w:t xml:space="preserve"> time analysis for Method 1</w:t>
      </w:r>
    </w:p>
    <w:tbl>
      <w:tblPr>
        <w:tblW w:w="11339" w:type="dxa"/>
        <w:jc w:val="center"/>
        <w:tblLook w:val="04A0" w:firstRow="1" w:lastRow="0" w:firstColumn="1" w:lastColumn="0" w:noHBand="0" w:noVBand="1"/>
      </w:tblPr>
      <w:tblGrid>
        <w:gridCol w:w="1165"/>
        <w:gridCol w:w="755"/>
        <w:gridCol w:w="987"/>
        <w:gridCol w:w="1242"/>
        <w:gridCol w:w="1242"/>
        <w:gridCol w:w="1180"/>
        <w:gridCol w:w="1164"/>
        <w:gridCol w:w="1164"/>
        <w:gridCol w:w="1276"/>
        <w:gridCol w:w="1164"/>
      </w:tblGrid>
      <w:tr w:rsidR="00F13165" w:rsidRPr="00F13165" w14:paraId="23858736" w14:textId="77777777" w:rsidTr="007E0E91">
        <w:trPr>
          <w:trHeight w:val="288"/>
          <w:jc w:val="center"/>
        </w:trPr>
        <w:tc>
          <w:tcPr>
            <w:tcW w:w="11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2F8706" w14:textId="77777777" w:rsidR="00F13165" w:rsidRDefault="00F13165" w:rsidP="00F13165">
            <w:pPr>
              <w:spacing w:after="0"/>
              <w:jc w:val="center"/>
              <w:rPr>
                <w:rFonts w:ascii="Calibri" w:eastAsia="Times New Roman" w:hAnsi="Calibri" w:cs="Calibri"/>
                <w:b/>
                <w:bCs/>
                <w:color w:val="000000"/>
                <w:sz w:val="22"/>
                <w:szCs w:val="22"/>
              </w:rPr>
            </w:pPr>
            <w:r w:rsidRPr="00F13165">
              <w:rPr>
                <w:rFonts w:ascii="Calibri" w:eastAsia="Times New Roman" w:hAnsi="Calibri" w:cs="Calibri"/>
                <w:b/>
                <w:bCs/>
                <w:color w:val="000000"/>
                <w:sz w:val="22"/>
                <w:szCs w:val="22"/>
              </w:rPr>
              <w:t>D</w:t>
            </w:r>
          </w:p>
          <w:p w14:paraId="72CD8FC0" w14:textId="5EA707BB" w:rsidR="00F13165" w:rsidRPr="00F13165" w:rsidRDefault="00F13165" w:rsidP="00F13165">
            <w:pPr>
              <w:spacing w:after="0"/>
              <w:jc w:val="center"/>
              <w:rPr>
                <w:rFonts w:ascii="Calibri" w:eastAsia="Times New Roman" w:hAnsi="Calibri" w:cs="Calibri"/>
                <w:b/>
                <w:bCs/>
                <w:color w:val="000000"/>
                <w:sz w:val="22"/>
                <w:szCs w:val="22"/>
              </w:rPr>
            </w:pPr>
            <w:r>
              <w:rPr>
                <w:rFonts w:ascii="Calibri" w:eastAsia="Times New Roman" w:hAnsi="Calibri" w:cs="Calibri"/>
                <w:b/>
                <w:bCs/>
                <w:color w:val="000000"/>
                <w:sz w:val="22"/>
                <w:szCs w:val="22"/>
              </w:rPr>
              <w:t xml:space="preserve"> </w:t>
            </w:r>
            <w:r w:rsidRPr="00F13165">
              <w:rPr>
                <w:rFonts w:ascii="Calibri" w:eastAsia="Times New Roman" w:hAnsi="Calibri" w:cs="Calibri"/>
                <w:b/>
                <w:bCs/>
                <w:color w:val="000000"/>
                <w:sz w:val="22"/>
                <w:szCs w:val="22"/>
              </w:rPr>
              <w:t>(Per step error</w:t>
            </w:r>
            <w:r w:rsidR="007E0E91">
              <w:rPr>
                <w:rFonts w:ascii="Calibri" w:eastAsia="Times New Roman" w:hAnsi="Calibri" w:cs="Calibri"/>
                <w:b/>
                <w:bCs/>
                <w:color w:val="000000"/>
                <w:sz w:val="22"/>
                <w:szCs w:val="22"/>
              </w:rPr>
              <w:t xml:space="preserve"> prob.</w:t>
            </w:r>
            <w:r w:rsidRPr="00F13165">
              <w:rPr>
                <w:rFonts w:ascii="Calibri" w:eastAsia="Times New Roman" w:hAnsi="Calibri" w:cs="Calibri"/>
                <w:b/>
                <w:bCs/>
                <w:color w:val="000000"/>
                <w:sz w:val="22"/>
                <w:szCs w:val="22"/>
              </w:rPr>
              <w:t>)</w:t>
            </w:r>
          </w:p>
        </w:tc>
        <w:tc>
          <w:tcPr>
            <w:tcW w:w="7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10AF5C" w14:textId="77777777" w:rsidR="00F13165" w:rsidRPr="00F13165" w:rsidRDefault="00F13165" w:rsidP="00F13165">
            <w:pPr>
              <w:spacing w:after="0"/>
              <w:jc w:val="center"/>
              <w:rPr>
                <w:rFonts w:ascii="Calibri" w:eastAsia="Times New Roman" w:hAnsi="Calibri" w:cs="Calibri"/>
                <w:b/>
                <w:bCs/>
                <w:color w:val="000000"/>
                <w:sz w:val="22"/>
                <w:szCs w:val="22"/>
              </w:rPr>
            </w:pPr>
            <w:r w:rsidRPr="00F13165">
              <w:rPr>
                <w:rFonts w:ascii="Calibri" w:eastAsia="Times New Roman" w:hAnsi="Calibri" w:cs="Calibri"/>
                <w:b/>
                <w:bCs/>
                <w:color w:val="000000"/>
                <w:sz w:val="22"/>
                <w:szCs w:val="22"/>
              </w:rPr>
              <w:t>N</w:t>
            </w:r>
          </w:p>
        </w:tc>
        <w:tc>
          <w:tcPr>
            <w:tcW w:w="9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244AF1" w14:textId="77777777" w:rsidR="00F13165" w:rsidRPr="00F13165" w:rsidRDefault="00F13165" w:rsidP="00F13165">
            <w:pPr>
              <w:spacing w:after="0"/>
              <w:jc w:val="center"/>
              <w:rPr>
                <w:rFonts w:ascii="Calibri" w:eastAsia="Times New Roman" w:hAnsi="Calibri" w:cs="Calibri"/>
                <w:b/>
                <w:bCs/>
                <w:color w:val="000000"/>
                <w:sz w:val="22"/>
                <w:szCs w:val="22"/>
              </w:rPr>
            </w:pPr>
            <w:r w:rsidRPr="00F13165">
              <w:rPr>
                <w:rFonts w:ascii="Calibri" w:eastAsia="Times New Roman" w:hAnsi="Calibri" w:cs="Calibri"/>
                <w:b/>
                <w:bCs/>
                <w:color w:val="000000"/>
                <w:sz w:val="22"/>
                <w:szCs w:val="22"/>
              </w:rPr>
              <w:t>Overall CL</w:t>
            </w:r>
          </w:p>
        </w:tc>
        <w:tc>
          <w:tcPr>
            <w:tcW w:w="1242" w:type="dxa"/>
            <w:vMerge w:val="restart"/>
            <w:tcBorders>
              <w:top w:val="single" w:sz="4" w:space="0" w:color="auto"/>
              <w:left w:val="single" w:sz="4" w:space="0" w:color="auto"/>
              <w:right w:val="single" w:sz="4" w:space="0" w:color="auto"/>
            </w:tcBorders>
            <w:vAlign w:val="center"/>
          </w:tcPr>
          <w:p w14:paraId="29825DCE" w14:textId="356311AA" w:rsidR="00F13165" w:rsidRPr="00F13165" w:rsidRDefault="00F13165" w:rsidP="007E0E91">
            <w:pPr>
              <w:spacing w:after="0"/>
              <w:jc w:val="center"/>
              <w:rPr>
                <w:rFonts w:ascii="Calibri" w:eastAsia="Times New Roman" w:hAnsi="Calibri" w:cs="Calibri"/>
                <w:b/>
                <w:bCs/>
                <w:color w:val="000000"/>
                <w:sz w:val="22"/>
                <w:szCs w:val="22"/>
              </w:rPr>
            </w:pPr>
            <w:r>
              <w:rPr>
                <w:rFonts w:ascii="Calibri" w:eastAsia="Times New Roman" w:hAnsi="Calibri" w:cs="Calibri"/>
                <w:b/>
                <w:bCs/>
                <w:color w:val="000000"/>
                <w:sz w:val="22"/>
                <w:szCs w:val="22"/>
              </w:rPr>
              <w:t>Max number of errors</w:t>
            </w:r>
          </w:p>
        </w:tc>
        <w:tc>
          <w:tcPr>
            <w:tcW w:w="12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5BD652" w14:textId="07C4F1F1" w:rsidR="00F13165" w:rsidRPr="00F13165" w:rsidRDefault="00F13165" w:rsidP="00F13165">
            <w:pPr>
              <w:spacing w:after="0"/>
              <w:jc w:val="center"/>
              <w:rPr>
                <w:rFonts w:ascii="Calibri" w:eastAsia="Times New Roman" w:hAnsi="Calibri" w:cs="Calibri"/>
                <w:b/>
                <w:bCs/>
                <w:color w:val="000000"/>
                <w:sz w:val="22"/>
                <w:szCs w:val="22"/>
              </w:rPr>
            </w:pPr>
            <w:r w:rsidRPr="00F13165">
              <w:rPr>
                <w:rFonts w:ascii="Calibri" w:eastAsia="Times New Roman" w:hAnsi="Calibri" w:cs="Calibri"/>
                <w:b/>
                <w:bCs/>
                <w:color w:val="000000"/>
                <w:sz w:val="22"/>
                <w:szCs w:val="22"/>
              </w:rPr>
              <w:t>Max number of samples</w:t>
            </w:r>
          </w:p>
        </w:tc>
        <w:tc>
          <w:tcPr>
            <w:tcW w:w="11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39C84E" w14:textId="77777777" w:rsidR="00F13165" w:rsidRPr="00F13165" w:rsidRDefault="00F13165" w:rsidP="00F13165">
            <w:pPr>
              <w:spacing w:after="0"/>
              <w:jc w:val="center"/>
              <w:rPr>
                <w:rFonts w:ascii="Calibri" w:eastAsia="Times New Roman" w:hAnsi="Calibri" w:cs="Calibri"/>
                <w:b/>
                <w:bCs/>
                <w:color w:val="000000"/>
                <w:sz w:val="22"/>
                <w:szCs w:val="22"/>
              </w:rPr>
            </w:pPr>
            <w:r w:rsidRPr="00F13165">
              <w:rPr>
                <w:rFonts w:ascii="Calibri" w:eastAsia="Times New Roman" w:hAnsi="Calibri" w:cs="Calibri"/>
                <w:b/>
                <w:bCs/>
                <w:color w:val="000000"/>
                <w:sz w:val="22"/>
                <w:szCs w:val="22"/>
              </w:rPr>
              <w:t>Min number of samples</w:t>
            </w:r>
          </w:p>
        </w:tc>
        <w:tc>
          <w:tcPr>
            <w:tcW w:w="2328" w:type="dxa"/>
            <w:gridSpan w:val="2"/>
            <w:tcBorders>
              <w:top w:val="single" w:sz="4" w:space="0" w:color="auto"/>
              <w:left w:val="nil"/>
              <w:bottom w:val="single" w:sz="4" w:space="0" w:color="auto"/>
              <w:right w:val="single" w:sz="4" w:space="0" w:color="auto"/>
            </w:tcBorders>
            <w:shd w:val="clear" w:color="auto" w:fill="auto"/>
            <w:vAlign w:val="center"/>
            <w:hideMark/>
          </w:tcPr>
          <w:p w14:paraId="56C61ADF" w14:textId="7CD61AB9" w:rsidR="00F13165" w:rsidRPr="00F13165" w:rsidRDefault="00F13165" w:rsidP="00F13165">
            <w:pPr>
              <w:spacing w:after="0"/>
              <w:jc w:val="center"/>
              <w:rPr>
                <w:rFonts w:ascii="Calibri" w:eastAsia="Times New Roman" w:hAnsi="Calibri" w:cs="Calibri"/>
                <w:b/>
                <w:bCs/>
                <w:color w:val="000000"/>
                <w:sz w:val="22"/>
                <w:szCs w:val="22"/>
              </w:rPr>
            </w:pPr>
            <w:r w:rsidRPr="00F13165">
              <w:rPr>
                <w:rFonts w:ascii="Calibri" w:eastAsia="Times New Roman" w:hAnsi="Calibri" w:cs="Calibri"/>
                <w:b/>
                <w:bCs/>
                <w:color w:val="000000"/>
                <w:sz w:val="22"/>
                <w:szCs w:val="22"/>
              </w:rPr>
              <w:t xml:space="preserve">Testing time for 15 </w:t>
            </w:r>
            <w:proofErr w:type="spellStart"/>
            <w:r w:rsidRPr="00F13165">
              <w:rPr>
                <w:rFonts w:ascii="Calibri" w:eastAsia="Times New Roman" w:hAnsi="Calibri" w:cs="Calibri"/>
                <w:b/>
                <w:bCs/>
                <w:color w:val="000000"/>
                <w:sz w:val="22"/>
                <w:szCs w:val="22"/>
              </w:rPr>
              <w:t>K</w:t>
            </w:r>
            <w:r>
              <w:rPr>
                <w:rFonts w:ascii="Calibri" w:eastAsia="Times New Roman" w:hAnsi="Calibri" w:cs="Calibri"/>
                <w:b/>
                <w:bCs/>
                <w:color w:val="000000"/>
                <w:sz w:val="22"/>
                <w:szCs w:val="22"/>
              </w:rPr>
              <w:t>H</w:t>
            </w:r>
            <w:r w:rsidRPr="00F13165">
              <w:rPr>
                <w:rFonts w:ascii="Calibri" w:eastAsia="Times New Roman" w:hAnsi="Calibri" w:cs="Calibri"/>
                <w:b/>
                <w:bCs/>
                <w:color w:val="000000"/>
                <w:sz w:val="22"/>
                <w:szCs w:val="22"/>
              </w:rPr>
              <w:t>z</w:t>
            </w:r>
            <w:proofErr w:type="spellEnd"/>
            <w:r w:rsidRPr="00F13165">
              <w:rPr>
                <w:rFonts w:ascii="Calibri" w:eastAsia="Times New Roman" w:hAnsi="Calibri" w:cs="Calibri"/>
                <w:b/>
                <w:bCs/>
                <w:color w:val="000000"/>
                <w:sz w:val="22"/>
                <w:szCs w:val="22"/>
              </w:rPr>
              <w:t xml:space="preserve"> SCS (</w:t>
            </w:r>
            <w:proofErr w:type="spellStart"/>
            <w:r w:rsidRPr="00F13165">
              <w:rPr>
                <w:rFonts w:ascii="Calibri" w:eastAsia="Times New Roman" w:hAnsi="Calibri" w:cs="Calibri"/>
                <w:b/>
                <w:bCs/>
                <w:color w:val="000000"/>
                <w:sz w:val="22"/>
                <w:szCs w:val="22"/>
              </w:rPr>
              <w:t>hrs</w:t>
            </w:r>
            <w:proofErr w:type="spellEnd"/>
            <w:r w:rsidRPr="00F13165">
              <w:rPr>
                <w:rFonts w:ascii="Calibri" w:eastAsia="Times New Roman" w:hAnsi="Calibri" w:cs="Calibri"/>
                <w:b/>
                <w:bCs/>
                <w:color w:val="000000"/>
                <w:sz w:val="22"/>
                <w:szCs w:val="22"/>
              </w:rPr>
              <w:t>)</w:t>
            </w:r>
          </w:p>
        </w:tc>
        <w:tc>
          <w:tcPr>
            <w:tcW w:w="2440" w:type="dxa"/>
            <w:gridSpan w:val="2"/>
            <w:tcBorders>
              <w:top w:val="single" w:sz="4" w:space="0" w:color="auto"/>
              <w:left w:val="nil"/>
              <w:bottom w:val="single" w:sz="4" w:space="0" w:color="auto"/>
              <w:right w:val="single" w:sz="4" w:space="0" w:color="auto"/>
            </w:tcBorders>
            <w:shd w:val="clear" w:color="auto" w:fill="auto"/>
            <w:vAlign w:val="center"/>
            <w:hideMark/>
          </w:tcPr>
          <w:p w14:paraId="0901C23E" w14:textId="31FEB5B0" w:rsidR="00F13165" w:rsidRPr="00F13165" w:rsidRDefault="00F13165" w:rsidP="00F13165">
            <w:pPr>
              <w:spacing w:after="0"/>
              <w:jc w:val="center"/>
              <w:rPr>
                <w:rFonts w:ascii="Calibri" w:eastAsia="Times New Roman" w:hAnsi="Calibri" w:cs="Calibri"/>
                <w:b/>
                <w:bCs/>
                <w:color w:val="000000"/>
                <w:sz w:val="22"/>
                <w:szCs w:val="22"/>
              </w:rPr>
            </w:pPr>
            <w:r w:rsidRPr="00F13165">
              <w:rPr>
                <w:rFonts w:ascii="Calibri" w:eastAsia="Times New Roman" w:hAnsi="Calibri" w:cs="Calibri"/>
                <w:b/>
                <w:bCs/>
                <w:color w:val="000000"/>
                <w:sz w:val="22"/>
                <w:szCs w:val="22"/>
              </w:rPr>
              <w:t>Testing time 30K</w:t>
            </w:r>
            <w:r>
              <w:rPr>
                <w:rFonts w:ascii="Calibri" w:eastAsia="Times New Roman" w:hAnsi="Calibri" w:cs="Calibri"/>
                <w:b/>
                <w:bCs/>
                <w:color w:val="000000"/>
                <w:sz w:val="22"/>
                <w:szCs w:val="22"/>
              </w:rPr>
              <w:t>H</w:t>
            </w:r>
            <w:r w:rsidRPr="00F13165">
              <w:rPr>
                <w:rFonts w:ascii="Calibri" w:eastAsia="Times New Roman" w:hAnsi="Calibri" w:cs="Calibri"/>
                <w:b/>
                <w:bCs/>
                <w:color w:val="000000"/>
                <w:sz w:val="22"/>
                <w:szCs w:val="22"/>
              </w:rPr>
              <w:t>z SCS (</w:t>
            </w:r>
            <w:proofErr w:type="spellStart"/>
            <w:r w:rsidRPr="00F13165">
              <w:rPr>
                <w:rFonts w:ascii="Calibri" w:eastAsia="Times New Roman" w:hAnsi="Calibri" w:cs="Calibri"/>
                <w:b/>
                <w:bCs/>
                <w:color w:val="000000"/>
                <w:sz w:val="22"/>
                <w:szCs w:val="22"/>
              </w:rPr>
              <w:t>hrs</w:t>
            </w:r>
            <w:proofErr w:type="spellEnd"/>
            <w:r w:rsidRPr="00F13165">
              <w:rPr>
                <w:rFonts w:ascii="Calibri" w:eastAsia="Times New Roman" w:hAnsi="Calibri" w:cs="Calibri"/>
                <w:b/>
                <w:bCs/>
                <w:color w:val="000000"/>
                <w:sz w:val="22"/>
                <w:szCs w:val="22"/>
              </w:rPr>
              <w:t>)</w:t>
            </w:r>
          </w:p>
        </w:tc>
      </w:tr>
      <w:tr w:rsidR="00F13165" w:rsidRPr="00F13165" w14:paraId="7506D6E6" w14:textId="77777777" w:rsidTr="007E0E91">
        <w:trPr>
          <w:trHeight w:val="864"/>
          <w:jc w:val="center"/>
        </w:trPr>
        <w:tc>
          <w:tcPr>
            <w:tcW w:w="1165" w:type="dxa"/>
            <w:vMerge/>
            <w:tcBorders>
              <w:top w:val="single" w:sz="4" w:space="0" w:color="auto"/>
              <w:left w:val="single" w:sz="4" w:space="0" w:color="auto"/>
              <w:bottom w:val="single" w:sz="4" w:space="0" w:color="auto"/>
              <w:right w:val="single" w:sz="4" w:space="0" w:color="auto"/>
            </w:tcBorders>
            <w:vAlign w:val="center"/>
            <w:hideMark/>
          </w:tcPr>
          <w:p w14:paraId="54A0EF6B" w14:textId="77777777" w:rsidR="00F13165" w:rsidRPr="00F13165" w:rsidRDefault="00F13165" w:rsidP="00F13165">
            <w:pPr>
              <w:spacing w:after="0"/>
              <w:jc w:val="left"/>
              <w:rPr>
                <w:rFonts w:ascii="Calibri" w:eastAsia="Times New Roman" w:hAnsi="Calibri" w:cs="Calibri"/>
                <w:b/>
                <w:bCs/>
                <w:color w:val="000000"/>
                <w:sz w:val="22"/>
                <w:szCs w:val="22"/>
              </w:rPr>
            </w:pPr>
          </w:p>
        </w:tc>
        <w:tc>
          <w:tcPr>
            <w:tcW w:w="755" w:type="dxa"/>
            <w:vMerge/>
            <w:tcBorders>
              <w:top w:val="single" w:sz="4" w:space="0" w:color="auto"/>
              <w:left w:val="single" w:sz="4" w:space="0" w:color="auto"/>
              <w:bottom w:val="single" w:sz="4" w:space="0" w:color="auto"/>
              <w:right w:val="single" w:sz="4" w:space="0" w:color="auto"/>
            </w:tcBorders>
            <w:vAlign w:val="center"/>
            <w:hideMark/>
          </w:tcPr>
          <w:p w14:paraId="3D0DBCAE" w14:textId="77777777" w:rsidR="00F13165" w:rsidRPr="00F13165" w:rsidRDefault="00F13165" w:rsidP="00F13165">
            <w:pPr>
              <w:spacing w:after="0"/>
              <w:jc w:val="left"/>
              <w:rPr>
                <w:rFonts w:ascii="Calibri" w:eastAsia="Times New Roman" w:hAnsi="Calibri" w:cs="Calibri"/>
                <w:b/>
                <w:bCs/>
                <w:color w:val="000000"/>
                <w:sz w:val="22"/>
                <w:szCs w:val="22"/>
              </w:rPr>
            </w:pPr>
          </w:p>
        </w:tc>
        <w:tc>
          <w:tcPr>
            <w:tcW w:w="987" w:type="dxa"/>
            <w:vMerge/>
            <w:tcBorders>
              <w:top w:val="single" w:sz="4" w:space="0" w:color="auto"/>
              <w:left w:val="single" w:sz="4" w:space="0" w:color="auto"/>
              <w:bottom w:val="single" w:sz="4" w:space="0" w:color="auto"/>
              <w:right w:val="single" w:sz="4" w:space="0" w:color="auto"/>
            </w:tcBorders>
            <w:vAlign w:val="center"/>
            <w:hideMark/>
          </w:tcPr>
          <w:p w14:paraId="530C2CC3" w14:textId="77777777" w:rsidR="00F13165" w:rsidRPr="00F13165" w:rsidRDefault="00F13165" w:rsidP="00F13165">
            <w:pPr>
              <w:spacing w:after="0"/>
              <w:jc w:val="left"/>
              <w:rPr>
                <w:rFonts w:ascii="Calibri" w:eastAsia="Times New Roman" w:hAnsi="Calibri" w:cs="Calibri"/>
                <w:b/>
                <w:bCs/>
                <w:color w:val="000000"/>
                <w:sz w:val="22"/>
                <w:szCs w:val="22"/>
              </w:rPr>
            </w:pPr>
          </w:p>
        </w:tc>
        <w:tc>
          <w:tcPr>
            <w:tcW w:w="1242" w:type="dxa"/>
            <w:vMerge/>
            <w:tcBorders>
              <w:left w:val="single" w:sz="4" w:space="0" w:color="auto"/>
              <w:bottom w:val="single" w:sz="4" w:space="0" w:color="auto"/>
              <w:right w:val="single" w:sz="4" w:space="0" w:color="auto"/>
            </w:tcBorders>
            <w:vAlign w:val="center"/>
          </w:tcPr>
          <w:p w14:paraId="2C014DB3" w14:textId="77777777" w:rsidR="00F13165" w:rsidRPr="00F13165" w:rsidRDefault="00F13165" w:rsidP="007E0E91">
            <w:pPr>
              <w:spacing w:after="0"/>
              <w:jc w:val="center"/>
              <w:rPr>
                <w:rFonts w:ascii="Calibri" w:eastAsia="Times New Roman" w:hAnsi="Calibri" w:cs="Calibri"/>
                <w:b/>
                <w:bCs/>
                <w:color w:val="000000"/>
                <w:sz w:val="22"/>
                <w:szCs w:val="22"/>
              </w:rPr>
            </w:pPr>
          </w:p>
        </w:tc>
        <w:tc>
          <w:tcPr>
            <w:tcW w:w="1242" w:type="dxa"/>
            <w:vMerge/>
            <w:tcBorders>
              <w:top w:val="single" w:sz="4" w:space="0" w:color="auto"/>
              <w:left w:val="single" w:sz="4" w:space="0" w:color="auto"/>
              <w:bottom w:val="single" w:sz="4" w:space="0" w:color="auto"/>
              <w:right w:val="single" w:sz="4" w:space="0" w:color="auto"/>
            </w:tcBorders>
            <w:vAlign w:val="center"/>
            <w:hideMark/>
          </w:tcPr>
          <w:p w14:paraId="151E0E9B" w14:textId="0955649B" w:rsidR="00F13165" w:rsidRPr="00F13165" w:rsidRDefault="00F13165" w:rsidP="00F13165">
            <w:pPr>
              <w:spacing w:after="0"/>
              <w:jc w:val="left"/>
              <w:rPr>
                <w:rFonts w:ascii="Calibri" w:eastAsia="Times New Roman" w:hAnsi="Calibri" w:cs="Calibri"/>
                <w:b/>
                <w:bCs/>
                <w:color w:val="000000"/>
                <w:sz w:val="22"/>
                <w:szCs w:val="22"/>
              </w:rPr>
            </w:pP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D231B03" w14:textId="77777777" w:rsidR="00F13165" w:rsidRPr="00F13165" w:rsidRDefault="00F13165" w:rsidP="00F13165">
            <w:pPr>
              <w:spacing w:after="0"/>
              <w:jc w:val="left"/>
              <w:rPr>
                <w:rFonts w:ascii="Calibri" w:eastAsia="Times New Roman" w:hAnsi="Calibri" w:cs="Calibri"/>
                <w:b/>
                <w:bCs/>
                <w:color w:val="000000"/>
                <w:sz w:val="22"/>
                <w:szCs w:val="22"/>
              </w:rPr>
            </w:pPr>
          </w:p>
        </w:tc>
        <w:tc>
          <w:tcPr>
            <w:tcW w:w="1164" w:type="dxa"/>
            <w:tcBorders>
              <w:top w:val="nil"/>
              <w:left w:val="nil"/>
              <w:bottom w:val="single" w:sz="4" w:space="0" w:color="auto"/>
              <w:right w:val="single" w:sz="4" w:space="0" w:color="auto"/>
            </w:tcBorders>
            <w:shd w:val="clear" w:color="auto" w:fill="auto"/>
            <w:vAlign w:val="center"/>
            <w:hideMark/>
          </w:tcPr>
          <w:p w14:paraId="06D01F9B" w14:textId="77777777" w:rsidR="00F13165" w:rsidRPr="00F13165" w:rsidRDefault="00F13165" w:rsidP="00F13165">
            <w:pPr>
              <w:spacing w:after="0"/>
              <w:jc w:val="center"/>
              <w:rPr>
                <w:rFonts w:ascii="Calibri" w:eastAsia="Times New Roman" w:hAnsi="Calibri" w:cs="Calibri"/>
                <w:b/>
                <w:bCs/>
                <w:color w:val="000000"/>
                <w:sz w:val="22"/>
                <w:szCs w:val="22"/>
              </w:rPr>
            </w:pPr>
            <w:r w:rsidRPr="00F13165">
              <w:rPr>
                <w:rFonts w:ascii="Calibri" w:eastAsia="Times New Roman" w:hAnsi="Calibri" w:cs="Calibri"/>
                <w:b/>
                <w:bCs/>
                <w:color w:val="000000"/>
                <w:sz w:val="22"/>
                <w:szCs w:val="22"/>
              </w:rPr>
              <w:t>Max</w:t>
            </w:r>
          </w:p>
        </w:tc>
        <w:tc>
          <w:tcPr>
            <w:tcW w:w="1164" w:type="dxa"/>
            <w:tcBorders>
              <w:top w:val="nil"/>
              <w:left w:val="nil"/>
              <w:bottom w:val="single" w:sz="4" w:space="0" w:color="auto"/>
              <w:right w:val="single" w:sz="4" w:space="0" w:color="auto"/>
            </w:tcBorders>
            <w:shd w:val="clear" w:color="auto" w:fill="auto"/>
            <w:vAlign w:val="center"/>
            <w:hideMark/>
          </w:tcPr>
          <w:p w14:paraId="795924CB" w14:textId="77777777" w:rsidR="00F13165" w:rsidRPr="00F13165" w:rsidRDefault="00F13165" w:rsidP="00F13165">
            <w:pPr>
              <w:spacing w:after="0"/>
              <w:jc w:val="center"/>
              <w:rPr>
                <w:rFonts w:ascii="Calibri" w:eastAsia="Times New Roman" w:hAnsi="Calibri" w:cs="Calibri"/>
                <w:b/>
                <w:bCs/>
                <w:color w:val="000000"/>
                <w:sz w:val="22"/>
                <w:szCs w:val="22"/>
              </w:rPr>
            </w:pPr>
            <w:r w:rsidRPr="00F13165">
              <w:rPr>
                <w:rFonts w:ascii="Calibri" w:eastAsia="Times New Roman" w:hAnsi="Calibri" w:cs="Calibri"/>
                <w:b/>
                <w:bCs/>
                <w:color w:val="000000"/>
                <w:sz w:val="22"/>
                <w:szCs w:val="22"/>
              </w:rPr>
              <w:t>Min</w:t>
            </w:r>
          </w:p>
        </w:tc>
        <w:tc>
          <w:tcPr>
            <w:tcW w:w="1276" w:type="dxa"/>
            <w:tcBorders>
              <w:top w:val="nil"/>
              <w:left w:val="nil"/>
              <w:bottom w:val="single" w:sz="4" w:space="0" w:color="auto"/>
              <w:right w:val="single" w:sz="4" w:space="0" w:color="auto"/>
            </w:tcBorders>
            <w:shd w:val="clear" w:color="auto" w:fill="auto"/>
            <w:vAlign w:val="center"/>
            <w:hideMark/>
          </w:tcPr>
          <w:p w14:paraId="6BE57562" w14:textId="77777777" w:rsidR="00F13165" w:rsidRPr="00F13165" w:rsidRDefault="00F13165" w:rsidP="00F13165">
            <w:pPr>
              <w:spacing w:after="0"/>
              <w:jc w:val="center"/>
              <w:rPr>
                <w:rFonts w:ascii="Calibri" w:eastAsia="Times New Roman" w:hAnsi="Calibri" w:cs="Calibri"/>
                <w:b/>
                <w:bCs/>
                <w:color w:val="000000"/>
                <w:sz w:val="22"/>
                <w:szCs w:val="22"/>
              </w:rPr>
            </w:pPr>
            <w:r w:rsidRPr="00F13165">
              <w:rPr>
                <w:rFonts w:ascii="Calibri" w:eastAsia="Times New Roman" w:hAnsi="Calibri" w:cs="Calibri"/>
                <w:b/>
                <w:bCs/>
                <w:color w:val="000000"/>
                <w:sz w:val="22"/>
                <w:szCs w:val="22"/>
              </w:rPr>
              <w:t>Max</w:t>
            </w:r>
          </w:p>
        </w:tc>
        <w:tc>
          <w:tcPr>
            <w:tcW w:w="1164" w:type="dxa"/>
            <w:tcBorders>
              <w:top w:val="nil"/>
              <w:left w:val="nil"/>
              <w:bottom w:val="single" w:sz="4" w:space="0" w:color="auto"/>
              <w:right w:val="single" w:sz="4" w:space="0" w:color="auto"/>
            </w:tcBorders>
            <w:shd w:val="clear" w:color="auto" w:fill="auto"/>
            <w:vAlign w:val="center"/>
            <w:hideMark/>
          </w:tcPr>
          <w:p w14:paraId="5CD51155" w14:textId="77777777" w:rsidR="00F13165" w:rsidRPr="00F13165" w:rsidRDefault="00F13165" w:rsidP="00F13165">
            <w:pPr>
              <w:spacing w:after="0"/>
              <w:jc w:val="center"/>
              <w:rPr>
                <w:rFonts w:ascii="Calibri" w:eastAsia="Times New Roman" w:hAnsi="Calibri" w:cs="Calibri"/>
                <w:b/>
                <w:bCs/>
                <w:color w:val="000000"/>
                <w:sz w:val="22"/>
                <w:szCs w:val="22"/>
              </w:rPr>
            </w:pPr>
            <w:r w:rsidRPr="00F13165">
              <w:rPr>
                <w:rFonts w:ascii="Calibri" w:eastAsia="Times New Roman" w:hAnsi="Calibri" w:cs="Calibri"/>
                <w:b/>
                <w:bCs/>
                <w:color w:val="000000"/>
                <w:sz w:val="22"/>
                <w:szCs w:val="22"/>
              </w:rPr>
              <w:t>Min</w:t>
            </w:r>
          </w:p>
        </w:tc>
      </w:tr>
      <w:tr w:rsidR="00DD27A6" w:rsidRPr="00F13165" w14:paraId="6986E657" w14:textId="77777777" w:rsidTr="00DD27A6">
        <w:trPr>
          <w:trHeight w:val="288"/>
          <w:jc w:val="center"/>
        </w:trPr>
        <w:tc>
          <w:tcPr>
            <w:tcW w:w="116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26F1A69" w14:textId="77777777" w:rsidR="00DD27A6" w:rsidRPr="00F13165" w:rsidRDefault="00DD27A6" w:rsidP="00DD27A6">
            <w:pPr>
              <w:spacing w:after="0"/>
              <w:jc w:val="center"/>
              <w:rPr>
                <w:rFonts w:ascii="Calibri" w:eastAsia="Times New Roman" w:hAnsi="Calibri" w:cs="Calibri"/>
                <w:color w:val="000000"/>
                <w:sz w:val="22"/>
                <w:szCs w:val="22"/>
              </w:rPr>
            </w:pPr>
            <w:r w:rsidRPr="00F13165">
              <w:rPr>
                <w:rFonts w:ascii="Calibri" w:eastAsia="Times New Roman" w:hAnsi="Calibri" w:cs="Calibri"/>
                <w:color w:val="000000"/>
                <w:sz w:val="22"/>
                <w:szCs w:val="22"/>
              </w:rPr>
              <w:t>8.00E-05</w:t>
            </w:r>
          </w:p>
        </w:tc>
        <w:tc>
          <w:tcPr>
            <w:tcW w:w="755" w:type="dxa"/>
            <w:tcBorders>
              <w:top w:val="nil"/>
              <w:left w:val="nil"/>
              <w:bottom w:val="single" w:sz="4" w:space="0" w:color="auto"/>
              <w:right w:val="single" w:sz="4" w:space="0" w:color="auto"/>
            </w:tcBorders>
            <w:shd w:val="clear" w:color="auto" w:fill="auto"/>
            <w:noWrap/>
            <w:vAlign w:val="center"/>
            <w:hideMark/>
          </w:tcPr>
          <w:p w14:paraId="1B54F481" w14:textId="77777777" w:rsidR="00DD27A6" w:rsidRPr="00F13165" w:rsidRDefault="00DD27A6" w:rsidP="00DD27A6">
            <w:pPr>
              <w:spacing w:after="0"/>
              <w:jc w:val="center"/>
              <w:rPr>
                <w:rFonts w:ascii="Calibri" w:eastAsia="Times New Roman" w:hAnsi="Calibri" w:cs="Calibri"/>
                <w:color w:val="000000"/>
                <w:sz w:val="22"/>
                <w:szCs w:val="22"/>
              </w:rPr>
            </w:pPr>
            <w:r w:rsidRPr="00F13165">
              <w:rPr>
                <w:rFonts w:ascii="Calibri" w:eastAsia="Times New Roman" w:hAnsi="Calibri" w:cs="Calibri"/>
                <w:color w:val="000000"/>
                <w:sz w:val="22"/>
                <w:szCs w:val="22"/>
              </w:rPr>
              <w:t>1</w:t>
            </w:r>
          </w:p>
        </w:tc>
        <w:tc>
          <w:tcPr>
            <w:tcW w:w="987" w:type="dxa"/>
            <w:tcBorders>
              <w:top w:val="nil"/>
              <w:left w:val="nil"/>
              <w:bottom w:val="single" w:sz="4" w:space="0" w:color="auto"/>
              <w:right w:val="single" w:sz="4" w:space="0" w:color="auto"/>
            </w:tcBorders>
            <w:shd w:val="clear" w:color="auto" w:fill="auto"/>
            <w:noWrap/>
            <w:vAlign w:val="center"/>
            <w:hideMark/>
          </w:tcPr>
          <w:p w14:paraId="2534C1D8" w14:textId="77777777" w:rsidR="00DD27A6" w:rsidRPr="00F13165" w:rsidRDefault="00DD27A6" w:rsidP="00DD27A6">
            <w:pPr>
              <w:spacing w:after="0"/>
              <w:jc w:val="center"/>
              <w:rPr>
                <w:rFonts w:ascii="Calibri" w:eastAsia="Times New Roman" w:hAnsi="Calibri" w:cs="Calibri"/>
                <w:color w:val="000000"/>
                <w:sz w:val="22"/>
                <w:szCs w:val="22"/>
              </w:rPr>
            </w:pPr>
            <w:r w:rsidRPr="00F13165">
              <w:rPr>
                <w:rFonts w:ascii="Calibri" w:eastAsia="Times New Roman" w:hAnsi="Calibri" w:cs="Calibri"/>
                <w:color w:val="000000"/>
                <w:sz w:val="22"/>
                <w:szCs w:val="22"/>
              </w:rPr>
              <w:t>99.815%</w:t>
            </w:r>
          </w:p>
        </w:tc>
        <w:tc>
          <w:tcPr>
            <w:tcW w:w="1242" w:type="dxa"/>
            <w:vMerge w:val="restart"/>
            <w:tcBorders>
              <w:top w:val="nil"/>
              <w:left w:val="single" w:sz="4" w:space="0" w:color="auto"/>
              <w:right w:val="single" w:sz="4" w:space="0" w:color="auto"/>
            </w:tcBorders>
            <w:vAlign w:val="center"/>
          </w:tcPr>
          <w:p w14:paraId="50155D4E" w14:textId="425FD153" w:rsidR="00DD27A6" w:rsidRPr="00F13165" w:rsidRDefault="00DD27A6" w:rsidP="00DD27A6">
            <w:pPr>
              <w:spacing w:after="0"/>
              <w:jc w:val="center"/>
              <w:rPr>
                <w:rFonts w:ascii="Calibri" w:eastAsia="Times New Roman" w:hAnsi="Calibri" w:cs="Calibri"/>
                <w:color w:val="000000"/>
                <w:sz w:val="22"/>
                <w:szCs w:val="22"/>
              </w:rPr>
            </w:pPr>
            <w:r>
              <w:rPr>
                <w:rFonts w:ascii="Calibri" w:eastAsia="Times New Roman" w:hAnsi="Calibri" w:cs="Calibri"/>
                <w:color w:val="000000"/>
                <w:sz w:val="22"/>
                <w:szCs w:val="22"/>
              </w:rPr>
              <w:t>348</w:t>
            </w:r>
          </w:p>
        </w:tc>
        <w:tc>
          <w:tcPr>
            <w:tcW w:w="124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FD5228" w14:textId="490E9921" w:rsidR="00DD27A6" w:rsidRPr="00F13165" w:rsidRDefault="00DD27A6" w:rsidP="00DD27A6">
            <w:pPr>
              <w:spacing w:after="0"/>
              <w:jc w:val="center"/>
              <w:rPr>
                <w:rFonts w:ascii="Calibri" w:eastAsia="Times New Roman" w:hAnsi="Calibri" w:cs="Calibri"/>
                <w:color w:val="000000"/>
                <w:sz w:val="22"/>
                <w:szCs w:val="22"/>
              </w:rPr>
            </w:pPr>
            <w:r w:rsidRPr="00F13165">
              <w:rPr>
                <w:rFonts w:ascii="Calibri" w:eastAsia="Times New Roman" w:hAnsi="Calibri" w:cs="Calibri"/>
                <w:color w:val="000000"/>
                <w:sz w:val="22"/>
                <w:szCs w:val="22"/>
              </w:rPr>
              <w:t>28191815</w:t>
            </w:r>
          </w:p>
        </w:tc>
        <w:tc>
          <w:tcPr>
            <w:tcW w:w="1180" w:type="dxa"/>
            <w:tcBorders>
              <w:top w:val="nil"/>
              <w:left w:val="nil"/>
              <w:bottom w:val="single" w:sz="4" w:space="0" w:color="auto"/>
              <w:right w:val="single" w:sz="4" w:space="0" w:color="auto"/>
            </w:tcBorders>
            <w:shd w:val="clear" w:color="auto" w:fill="auto"/>
            <w:noWrap/>
            <w:vAlign w:val="center"/>
            <w:hideMark/>
          </w:tcPr>
          <w:p w14:paraId="5845CECD" w14:textId="77777777" w:rsidR="00DD27A6" w:rsidRPr="00F13165" w:rsidRDefault="00DD27A6" w:rsidP="00DD27A6">
            <w:pPr>
              <w:spacing w:after="0"/>
              <w:jc w:val="center"/>
              <w:rPr>
                <w:rFonts w:ascii="Calibri" w:eastAsia="Times New Roman" w:hAnsi="Calibri" w:cs="Calibri"/>
                <w:color w:val="000000"/>
                <w:sz w:val="22"/>
                <w:szCs w:val="22"/>
              </w:rPr>
            </w:pPr>
            <w:r w:rsidRPr="00F13165">
              <w:rPr>
                <w:rFonts w:ascii="Calibri" w:eastAsia="Times New Roman" w:hAnsi="Calibri" w:cs="Calibri"/>
                <w:color w:val="000000"/>
                <w:sz w:val="22"/>
                <w:szCs w:val="22"/>
              </w:rPr>
              <w:t>628899</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F49183" w14:textId="77777777" w:rsidR="00DD27A6" w:rsidRPr="00F13165" w:rsidRDefault="00DD27A6" w:rsidP="00DD27A6">
            <w:pPr>
              <w:spacing w:after="0"/>
              <w:jc w:val="center"/>
              <w:rPr>
                <w:rFonts w:ascii="Calibri" w:eastAsia="Times New Roman" w:hAnsi="Calibri" w:cs="Calibri"/>
                <w:color w:val="000000"/>
                <w:sz w:val="22"/>
                <w:szCs w:val="22"/>
              </w:rPr>
            </w:pPr>
            <w:r>
              <w:rPr>
                <w:rFonts w:ascii="Calibri" w:eastAsiaTheme="minorHAnsi" w:hAnsi="Calibri" w:cs="Calibri"/>
                <w:color w:val="000000"/>
                <w:sz w:val="22"/>
                <w:szCs w:val="22"/>
              </w:rPr>
              <w:t>7.8311</w:t>
            </w:r>
          </w:p>
          <w:p w14:paraId="091B7B7F" w14:textId="12675355" w:rsidR="00DD27A6" w:rsidRPr="00F13165" w:rsidRDefault="00DD27A6" w:rsidP="00DD27A6">
            <w:pPr>
              <w:spacing w:after="0"/>
              <w:jc w:val="center"/>
              <w:rPr>
                <w:rFonts w:ascii="Calibri" w:eastAsia="Times New Roman" w:hAnsi="Calibri" w:cs="Calibri"/>
                <w:color w:val="000000"/>
                <w:sz w:val="22"/>
                <w:szCs w:val="22"/>
              </w:rPr>
            </w:pPr>
          </w:p>
        </w:tc>
        <w:tc>
          <w:tcPr>
            <w:tcW w:w="1164" w:type="dxa"/>
            <w:tcBorders>
              <w:top w:val="nil"/>
              <w:left w:val="nil"/>
              <w:bottom w:val="single" w:sz="4" w:space="0" w:color="auto"/>
              <w:right w:val="single" w:sz="4" w:space="0" w:color="auto"/>
            </w:tcBorders>
            <w:shd w:val="clear" w:color="auto" w:fill="auto"/>
            <w:noWrap/>
            <w:vAlign w:val="center"/>
            <w:hideMark/>
          </w:tcPr>
          <w:p w14:paraId="7E5D75A0" w14:textId="43E5D1F2" w:rsidR="00DD27A6" w:rsidRPr="00F13165" w:rsidRDefault="00DD27A6" w:rsidP="00DD27A6">
            <w:pPr>
              <w:spacing w:after="0"/>
              <w:jc w:val="center"/>
              <w:rPr>
                <w:rFonts w:ascii="Calibri" w:eastAsia="Times New Roman" w:hAnsi="Calibri" w:cs="Calibri"/>
                <w:color w:val="000000"/>
                <w:sz w:val="22"/>
                <w:szCs w:val="22"/>
              </w:rPr>
            </w:pPr>
            <w:r>
              <w:rPr>
                <w:rFonts w:ascii="Calibri" w:eastAsiaTheme="minorHAnsi" w:hAnsi="Calibri" w:cs="Calibri"/>
                <w:color w:val="000000"/>
                <w:sz w:val="22"/>
                <w:szCs w:val="22"/>
              </w:rPr>
              <w:t>0.1747</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CC7DE36" w14:textId="77777777" w:rsidR="00DD27A6" w:rsidRPr="00F13165" w:rsidRDefault="00DD27A6" w:rsidP="00DD27A6">
            <w:pPr>
              <w:spacing w:after="0"/>
              <w:jc w:val="center"/>
              <w:rPr>
                <w:rFonts w:ascii="Calibri" w:eastAsia="Times New Roman" w:hAnsi="Calibri" w:cs="Calibri"/>
                <w:color w:val="000000"/>
                <w:sz w:val="22"/>
                <w:szCs w:val="22"/>
              </w:rPr>
            </w:pPr>
            <w:r>
              <w:rPr>
                <w:rFonts w:ascii="Calibri" w:eastAsiaTheme="minorHAnsi" w:hAnsi="Calibri" w:cs="Calibri"/>
                <w:color w:val="000000"/>
                <w:sz w:val="22"/>
                <w:szCs w:val="22"/>
              </w:rPr>
              <w:t>3.9155</w:t>
            </w:r>
          </w:p>
          <w:p w14:paraId="627667B2" w14:textId="13F3D891" w:rsidR="00DD27A6" w:rsidRPr="00F13165" w:rsidRDefault="00DD27A6" w:rsidP="00DD27A6">
            <w:pPr>
              <w:spacing w:after="0"/>
              <w:jc w:val="center"/>
              <w:rPr>
                <w:rFonts w:ascii="Calibri" w:eastAsia="Times New Roman" w:hAnsi="Calibri" w:cs="Calibri"/>
                <w:color w:val="000000"/>
                <w:sz w:val="22"/>
                <w:szCs w:val="22"/>
              </w:rPr>
            </w:pPr>
          </w:p>
        </w:tc>
        <w:tc>
          <w:tcPr>
            <w:tcW w:w="1164" w:type="dxa"/>
            <w:tcBorders>
              <w:top w:val="nil"/>
              <w:left w:val="nil"/>
              <w:bottom w:val="single" w:sz="4" w:space="0" w:color="auto"/>
              <w:right w:val="single" w:sz="4" w:space="0" w:color="auto"/>
            </w:tcBorders>
            <w:shd w:val="clear" w:color="auto" w:fill="auto"/>
            <w:noWrap/>
            <w:vAlign w:val="center"/>
            <w:hideMark/>
          </w:tcPr>
          <w:p w14:paraId="7374F925" w14:textId="64685A91" w:rsidR="00DD27A6" w:rsidRPr="00F13165" w:rsidRDefault="00DD27A6" w:rsidP="00DD27A6">
            <w:pPr>
              <w:spacing w:after="0"/>
              <w:jc w:val="center"/>
              <w:rPr>
                <w:rFonts w:ascii="Calibri" w:eastAsia="Times New Roman" w:hAnsi="Calibri" w:cs="Calibri"/>
                <w:color w:val="000000"/>
                <w:sz w:val="22"/>
                <w:szCs w:val="22"/>
              </w:rPr>
            </w:pPr>
            <w:r>
              <w:rPr>
                <w:rFonts w:ascii="Calibri" w:eastAsiaTheme="minorHAnsi" w:hAnsi="Calibri" w:cs="Calibri"/>
                <w:color w:val="000000"/>
                <w:sz w:val="22"/>
                <w:szCs w:val="22"/>
              </w:rPr>
              <w:t>0.0873</w:t>
            </w:r>
          </w:p>
        </w:tc>
      </w:tr>
      <w:tr w:rsidR="00DD27A6" w:rsidRPr="00F13165" w14:paraId="764F7E33" w14:textId="77777777" w:rsidTr="00DD27A6">
        <w:trPr>
          <w:trHeight w:val="288"/>
          <w:jc w:val="center"/>
        </w:trPr>
        <w:tc>
          <w:tcPr>
            <w:tcW w:w="1165" w:type="dxa"/>
            <w:vMerge/>
            <w:tcBorders>
              <w:top w:val="nil"/>
              <w:left w:val="single" w:sz="4" w:space="0" w:color="auto"/>
              <w:bottom w:val="single" w:sz="4" w:space="0" w:color="auto"/>
              <w:right w:val="single" w:sz="4" w:space="0" w:color="auto"/>
            </w:tcBorders>
            <w:vAlign w:val="center"/>
            <w:hideMark/>
          </w:tcPr>
          <w:p w14:paraId="773F9901" w14:textId="77777777" w:rsidR="00DD27A6" w:rsidRPr="00F13165" w:rsidRDefault="00DD27A6" w:rsidP="00DD27A6">
            <w:pPr>
              <w:spacing w:after="0"/>
              <w:jc w:val="left"/>
              <w:rPr>
                <w:rFonts w:ascii="Calibri" w:eastAsia="Times New Roman" w:hAnsi="Calibri" w:cs="Calibri"/>
                <w:color w:val="000000"/>
                <w:sz w:val="22"/>
                <w:szCs w:val="22"/>
              </w:rPr>
            </w:pPr>
          </w:p>
        </w:tc>
        <w:tc>
          <w:tcPr>
            <w:tcW w:w="755" w:type="dxa"/>
            <w:tcBorders>
              <w:top w:val="nil"/>
              <w:left w:val="nil"/>
              <w:bottom w:val="single" w:sz="4" w:space="0" w:color="auto"/>
              <w:right w:val="single" w:sz="4" w:space="0" w:color="auto"/>
            </w:tcBorders>
            <w:shd w:val="clear" w:color="auto" w:fill="auto"/>
            <w:noWrap/>
            <w:vAlign w:val="center"/>
            <w:hideMark/>
          </w:tcPr>
          <w:p w14:paraId="5DDDAFCD" w14:textId="77777777" w:rsidR="00DD27A6" w:rsidRPr="00F13165" w:rsidRDefault="00DD27A6" w:rsidP="00DD27A6">
            <w:pPr>
              <w:spacing w:after="0"/>
              <w:jc w:val="center"/>
              <w:rPr>
                <w:rFonts w:ascii="Calibri" w:eastAsia="Times New Roman" w:hAnsi="Calibri" w:cs="Calibri"/>
                <w:color w:val="000000"/>
                <w:sz w:val="22"/>
                <w:szCs w:val="22"/>
              </w:rPr>
            </w:pPr>
            <w:r w:rsidRPr="00F13165">
              <w:rPr>
                <w:rFonts w:ascii="Calibri" w:eastAsia="Times New Roman" w:hAnsi="Calibri" w:cs="Calibri"/>
                <w:color w:val="000000"/>
                <w:sz w:val="22"/>
                <w:szCs w:val="22"/>
              </w:rPr>
              <w:t>10</w:t>
            </w:r>
          </w:p>
        </w:tc>
        <w:tc>
          <w:tcPr>
            <w:tcW w:w="987" w:type="dxa"/>
            <w:tcBorders>
              <w:top w:val="nil"/>
              <w:left w:val="nil"/>
              <w:bottom w:val="single" w:sz="4" w:space="0" w:color="auto"/>
              <w:right w:val="single" w:sz="4" w:space="0" w:color="auto"/>
            </w:tcBorders>
            <w:shd w:val="clear" w:color="auto" w:fill="auto"/>
            <w:noWrap/>
            <w:vAlign w:val="center"/>
            <w:hideMark/>
          </w:tcPr>
          <w:p w14:paraId="1CAE2FCE" w14:textId="77777777" w:rsidR="00DD27A6" w:rsidRPr="00F13165" w:rsidRDefault="00DD27A6" w:rsidP="00DD27A6">
            <w:pPr>
              <w:spacing w:after="0"/>
              <w:jc w:val="center"/>
              <w:rPr>
                <w:rFonts w:ascii="Calibri" w:eastAsia="Times New Roman" w:hAnsi="Calibri" w:cs="Calibri"/>
                <w:color w:val="000000"/>
                <w:sz w:val="22"/>
                <w:szCs w:val="22"/>
              </w:rPr>
            </w:pPr>
            <w:r w:rsidRPr="00F13165">
              <w:rPr>
                <w:rFonts w:ascii="Calibri" w:eastAsia="Times New Roman" w:hAnsi="Calibri" w:cs="Calibri"/>
                <w:color w:val="000000"/>
                <w:sz w:val="22"/>
                <w:szCs w:val="22"/>
              </w:rPr>
              <w:t>99.959%</w:t>
            </w:r>
          </w:p>
        </w:tc>
        <w:tc>
          <w:tcPr>
            <w:tcW w:w="1242" w:type="dxa"/>
            <w:vMerge/>
            <w:tcBorders>
              <w:left w:val="single" w:sz="4" w:space="0" w:color="auto"/>
              <w:right w:val="single" w:sz="4" w:space="0" w:color="auto"/>
            </w:tcBorders>
            <w:vAlign w:val="center"/>
          </w:tcPr>
          <w:p w14:paraId="2258A678" w14:textId="77777777" w:rsidR="00DD27A6" w:rsidRPr="00F13165" w:rsidRDefault="00DD27A6" w:rsidP="00DD27A6">
            <w:pPr>
              <w:spacing w:after="0"/>
              <w:jc w:val="center"/>
              <w:rPr>
                <w:rFonts w:ascii="Calibri" w:eastAsia="Times New Roman" w:hAnsi="Calibri" w:cs="Calibri"/>
                <w:color w:val="000000"/>
                <w:sz w:val="22"/>
                <w:szCs w:val="22"/>
              </w:rPr>
            </w:pPr>
          </w:p>
        </w:tc>
        <w:tc>
          <w:tcPr>
            <w:tcW w:w="1242" w:type="dxa"/>
            <w:vMerge/>
            <w:tcBorders>
              <w:top w:val="nil"/>
              <w:left w:val="single" w:sz="4" w:space="0" w:color="auto"/>
              <w:bottom w:val="single" w:sz="4" w:space="0" w:color="auto"/>
              <w:right w:val="single" w:sz="4" w:space="0" w:color="auto"/>
            </w:tcBorders>
            <w:vAlign w:val="center"/>
            <w:hideMark/>
          </w:tcPr>
          <w:p w14:paraId="616CADA1" w14:textId="5EA95CC4" w:rsidR="00DD27A6" w:rsidRPr="00F13165" w:rsidRDefault="00DD27A6" w:rsidP="00DD27A6">
            <w:pPr>
              <w:spacing w:after="0"/>
              <w:jc w:val="left"/>
              <w:rPr>
                <w:rFonts w:ascii="Calibri" w:eastAsia="Times New Roman" w:hAnsi="Calibri" w:cs="Calibri"/>
                <w:color w:val="000000"/>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14:paraId="214DD162" w14:textId="77777777" w:rsidR="00DD27A6" w:rsidRPr="00F13165" w:rsidRDefault="00DD27A6" w:rsidP="00DD27A6">
            <w:pPr>
              <w:spacing w:after="0"/>
              <w:jc w:val="center"/>
              <w:rPr>
                <w:rFonts w:ascii="Calibri" w:eastAsia="Times New Roman" w:hAnsi="Calibri" w:cs="Calibri"/>
                <w:color w:val="000000"/>
                <w:sz w:val="22"/>
                <w:szCs w:val="22"/>
              </w:rPr>
            </w:pPr>
            <w:r w:rsidRPr="00F13165">
              <w:rPr>
                <w:rFonts w:ascii="Calibri" w:eastAsia="Times New Roman" w:hAnsi="Calibri" w:cs="Calibri"/>
                <w:color w:val="000000"/>
                <w:sz w:val="22"/>
                <w:szCs w:val="22"/>
              </w:rPr>
              <w:t>1768220</w:t>
            </w:r>
          </w:p>
        </w:tc>
        <w:tc>
          <w:tcPr>
            <w:tcW w:w="1164" w:type="dxa"/>
            <w:vMerge/>
            <w:tcBorders>
              <w:top w:val="nil"/>
              <w:left w:val="single" w:sz="4" w:space="0" w:color="auto"/>
              <w:bottom w:val="single" w:sz="4" w:space="0" w:color="auto"/>
              <w:right w:val="single" w:sz="4" w:space="0" w:color="auto"/>
            </w:tcBorders>
            <w:vAlign w:val="center"/>
            <w:hideMark/>
          </w:tcPr>
          <w:p w14:paraId="4166528D" w14:textId="77777777" w:rsidR="00DD27A6" w:rsidRPr="00F13165" w:rsidRDefault="00DD27A6" w:rsidP="00DD27A6">
            <w:pPr>
              <w:spacing w:after="0"/>
              <w:jc w:val="center"/>
              <w:rPr>
                <w:rFonts w:ascii="Calibri" w:eastAsia="Times New Roman" w:hAnsi="Calibri" w:cs="Calibri"/>
                <w:color w:val="000000"/>
                <w:sz w:val="22"/>
                <w:szCs w:val="22"/>
              </w:rPr>
            </w:pPr>
          </w:p>
        </w:tc>
        <w:tc>
          <w:tcPr>
            <w:tcW w:w="1164" w:type="dxa"/>
            <w:tcBorders>
              <w:top w:val="nil"/>
              <w:left w:val="nil"/>
              <w:bottom w:val="single" w:sz="4" w:space="0" w:color="auto"/>
              <w:right w:val="single" w:sz="4" w:space="0" w:color="auto"/>
            </w:tcBorders>
            <w:shd w:val="clear" w:color="auto" w:fill="auto"/>
            <w:noWrap/>
            <w:vAlign w:val="center"/>
            <w:hideMark/>
          </w:tcPr>
          <w:p w14:paraId="0D79BCAC" w14:textId="640E4ED9" w:rsidR="00DD27A6" w:rsidRPr="00F13165" w:rsidRDefault="00DD27A6" w:rsidP="00DD27A6">
            <w:pPr>
              <w:spacing w:after="0"/>
              <w:jc w:val="center"/>
              <w:rPr>
                <w:rFonts w:ascii="Calibri" w:eastAsia="Times New Roman" w:hAnsi="Calibri" w:cs="Calibri"/>
                <w:color w:val="000000"/>
                <w:sz w:val="22"/>
                <w:szCs w:val="22"/>
              </w:rPr>
            </w:pPr>
            <w:r>
              <w:rPr>
                <w:rFonts w:ascii="Calibri" w:eastAsiaTheme="minorHAnsi" w:hAnsi="Calibri" w:cs="Calibri"/>
                <w:color w:val="000000"/>
                <w:sz w:val="22"/>
                <w:szCs w:val="22"/>
              </w:rPr>
              <w:t>0.4912</w:t>
            </w:r>
          </w:p>
        </w:tc>
        <w:tc>
          <w:tcPr>
            <w:tcW w:w="1276" w:type="dxa"/>
            <w:vMerge/>
            <w:tcBorders>
              <w:top w:val="nil"/>
              <w:left w:val="single" w:sz="4" w:space="0" w:color="auto"/>
              <w:bottom w:val="single" w:sz="4" w:space="0" w:color="auto"/>
              <w:right w:val="single" w:sz="4" w:space="0" w:color="auto"/>
            </w:tcBorders>
            <w:vAlign w:val="center"/>
            <w:hideMark/>
          </w:tcPr>
          <w:p w14:paraId="1247D6F9" w14:textId="77777777" w:rsidR="00DD27A6" w:rsidRPr="00F13165" w:rsidRDefault="00DD27A6" w:rsidP="00DD27A6">
            <w:pPr>
              <w:spacing w:after="0"/>
              <w:jc w:val="center"/>
              <w:rPr>
                <w:rFonts w:ascii="Calibri" w:eastAsia="Times New Roman" w:hAnsi="Calibri" w:cs="Calibri"/>
                <w:color w:val="000000"/>
                <w:sz w:val="22"/>
                <w:szCs w:val="22"/>
              </w:rPr>
            </w:pPr>
          </w:p>
        </w:tc>
        <w:tc>
          <w:tcPr>
            <w:tcW w:w="1164" w:type="dxa"/>
            <w:tcBorders>
              <w:top w:val="nil"/>
              <w:left w:val="nil"/>
              <w:bottom w:val="single" w:sz="4" w:space="0" w:color="auto"/>
              <w:right w:val="single" w:sz="4" w:space="0" w:color="auto"/>
            </w:tcBorders>
            <w:shd w:val="clear" w:color="auto" w:fill="auto"/>
            <w:noWrap/>
            <w:vAlign w:val="center"/>
            <w:hideMark/>
          </w:tcPr>
          <w:p w14:paraId="690EC2AE" w14:textId="44A43416" w:rsidR="00DD27A6" w:rsidRPr="00F13165" w:rsidRDefault="00DD27A6" w:rsidP="00DD27A6">
            <w:pPr>
              <w:spacing w:after="0"/>
              <w:jc w:val="center"/>
              <w:rPr>
                <w:rFonts w:ascii="Calibri" w:eastAsia="Times New Roman" w:hAnsi="Calibri" w:cs="Calibri"/>
                <w:color w:val="000000"/>
                <w:sz w:val="22"/>
                <w:szCs w:val="22"/>
              </w:rPr>
            </w:pPr>
            <w:r>
              <w:rPr>
                <w:rFonts w:ascii="Calibri" w:eastAsiaTheme="minorHAnsi" w:hAnsi="Calibri" w:cs="Calibri"/>
                <w:color w:val="000000"/>
                <w:sz w:val="22"/>
                <w:szCs w:val="22"/>
              </w:rPr>
              <w:t>0.2456</w:t>
            </w:r>
          </w:p>
        </w:tc>
      </w:tr>
      <w:tr w:rsidR="00DD27A6" w:rsidRPr="00F13165" w14:paraId="29618B12" w14:textId="77777777" w:rsidTr="00DD27A6">
        <w:trPr>
          <w:trHeight w:val="288"/>
          <w:jc w:val="center"/>
        </w:trPr>
        <w:tc>
          <w:tcPr>
            <w:tcW w:w="1165" w:type="dxa"/>
            <w:vMerge/>
            <w:tcBorders>
              <w:top w:val="nil"/>
              <w:left w:val="single" w:sz="4" w:space="0" w:color="auto"/>
              <w:bottom w:val="single" w:sz="4" w:space="0" w:color="auto"/>
              <w:right w:val="single" w:sz="4" w:space="0" w:color="auto"/>
            </w:tcBorders>
            <w:vAlign w:val="center"/>
            <w:hideMark/>
          </w:tcPr>
          <w:p w14:paraId="62A9676E" w14:textId="77777777" w:rsidR="00DD27A6" w:rsidRPr="00F13165" w:rsidRDefault="00DD27A6" w:rsidP="00DD27A6">
            <w:pPr>
              <w:spacing w:after="0"/>
              <w:jc w:val="left"/>
              <w:rPr>
                <w:rFonts w:ascii="Calibri" w:eastAsia="Times New Roman" w:hAnsi="Calibri" w:cs="Calibri"/>
                <w:color w:val="000000"/>
                <w:sz w:val="22"/>
                <w:szCs w:val="22"/>
              </w:rPr>
            </w:pPr>
          </w:p>
        </w:tc>
        <w:tc>
          <w:tcPr>
            <w:tcW w:w="755" w:type="dxa"/>
            <w:tcBorders>
              <w:top w:val="nil"/>
              <w:left w:val="nil"/>
              <w:bottom w:val="single" w:sz="4" w:space="0" w:color="auto"/>
              <w:right w:val="single" w:sz="4" w:space="0" w:color="auto"/>
            </w:tcBorders>
            <w:shd w:val="clear" w:color="auto" w:fill="auto"/>
            <w:noWrap/>
            <w:vAlign w:val="center"/>
            <w:hideMark/>
          </w:tcPr>
          <w:p w14:paraId="17F1DF60" w14:textId="77777777" w:rsidR="00DD27A6" w:rsidRPr="00F13165" w:rsidRDefault="00DD27A6" w:rsidP="00DD27A6">
            <w:pPr>
              <w:spacing w:after="0"/>
              <w:jc w:val="center"/>
              <w:rPr>
                <w:rFonts w:ascii="Calibri" w:eastAsia="Times New Roman" w:hAnsi="Calibri" w:cs="Calibri"/>
                <w:color w:val="000000"/>
                <w:sz w:val="22"/>
                <w:szCs w:val="22"/>
              </w:rPr>
            </w:pPr>
            <w:r w:rsidRPr="00F13165">
              <w:rPr>
                <w:rFonts w:ascii="Calibri" w:eastAsia="Times New Roman" w:hAnsi="Calibri" w:cs="Calibri"/>
                <w:color w:val="000000"/>
                <w:sz w:val="22"/>
                <w:szCs w:val="22"/>
              </w:rPr>
              <w:t>20</w:t>
            </w:r>
          </w:p>
        </w:tc>
        <w:tc>
          <w:tcPr>
            <w:tcW w:w="987" w:type="dxa"/>
            <w:tcBorders>
              <w:top w:val="nil"/>
              <w:left w:val="nil"/>
              <w:bottom w:val="single" w:sz="4" w:space="0" w:color="auto"/>
              <w:right w:val="single" w:sz="4" w:space="0" w:color="auto"/>
            </w:tcBorders>
            <w:shd w:val="clear" w:color="auto" w:fill="auto"/>
            <w:noWrap/>
            <w:vAlign w:val="center"/>
            <w:hideMark/>
          </w:tcPr>
          <w:p w14:paraId="35131561" w14:textId="77777777" w:rsidR="00DD27A6" w:rsidRPr="00F13165" w:rsidRDefault="00DD27A6" w:rsidP="00DD27A6">
            <w:pPr>
              <w:spacing w:after="0"/>
              <w:jc w:val="center"/>
              <w:rPr>
                <w:rFonts w:ascii="Calibri" w:eastAsia="Times New Roman" w:hAnsi="Calibri" w:cs="Calibri"/>
                <w:color w:val="000000"/>
                <w:sz w:val="22"/>
                <w:szCs w:val="22"/>
              </w:rPr>
            </w:pPr>
            <w:r w:rsidRPr="00F13165">
              <w:rPr>
                <w:rFonts w:ascii="Calibri" w:eastAsia="Times New Roman" w:hAnsi="Calibri" w:cs="Calibri"/>
                <w:color w:val="000000"/>
                <w:sz w:val="22"/>
                <w:szCs w:val="22"/>
              </w:rPr>
              <w:t>99.978%</w:t>
            </w:r>
          </w:p>
        </w:tc>
        <w:tc>
          <w:tcPr>
            <w:tcW w:w="1242" w:type="dxa"/>
            <w:vMerge/>
            <w:tcBorders>
              <w:left w:val="single" w:sz="4" w:space="0" w:color="auto"/>
              <w:right w:val="single" w:sz="4" w:space="0" w:color="auto"/>
            </w:tcBorders>
            <w:vAlign w:val="center"/>
          </w:tcPr>
          <w:p w14:paraId="48B61D6F" w14:textId="77777777" w:rsidR="00DD27A6" w:rsidRPr="00F13165" w:rsidRDefault="00DD27A6" w:rsidP="00DD27A6">
            <w:pPr>
              <w:spacing w:after="0"/>
              <w:jc w:val="center"/>
              <w:rPr>
                <w:rFonts w:ascii="Calibri" w:eastAsia="Times New Roman" w:hAnsi="Calibri" w:cs="Calibri"/>
                <w:color w:val="000000"/>
                <w:sz w:val="22"/>
                <w:szCs w:val="22"/>
              </w:rPr>
            </w:pPr>
          </w:p>
        </w:tc>
        <w:tc>
          <w:tcPr>
            <w:tcW w:w="1242" w:type="dxa"/>
            <w:vMerge/>
            <w:tcBorders>
              <w:top w:val="nil"/>
              <w:left w:val="single" w:sz="4" w:space="0" w:color="auto"/>
              <w:bottom w:val="single" w:sz="4" w:space="0" w:color="auto"/>
              <w:right w:val="single" w:sz="4" w:space="0" w:color="auto"/>
            </w:tcBorders>
            <w:vAlign w:val="center"/>
            <w:hideMark/>
          </w:tcPr>
          <w:p w14:paraId="38280A39" w14:textId="3DF70636" w:rsidR="00DD27A6" w:rsidRPr="00F13165" w:rsidRDefault="00DD27A6" w:rsidP="00DD27A6">
            <w:pPr>
              <w:spacing w:after="0"/>
              <w:jc w:val="left"/>
              <w:rPr>
                <w:rFonts w:ascii="Calibri" w:eastAsia="Times New Roman" w:hAnsi="Calibri" w:cs="Calibri"/>
                <w:color w:val="000000"/>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14:paraId="731CFA54" w14:textId="77777777" w:rsidR="00DD27A6" w:rsidRPr="00F13165" w:rsidRDefault="00DD27A6" w:rsidP="00DD27A6">
            <w:pPr>
              <w:spacing w:after="0"/>
              <w:jc w:val="center"/>
              <w:rPr>
                <w:rFonts w:ascii="Calibri" w:eastAsia="Times New Roman" w:hAnsi="Calibri" w:cs="Calibri"/>
                <w:color w:val="000000"/>
                <w:sz w:val="22"/>
                <w:szCs w:val="22"/>
              </w:rPr>
            </w:pPr>
            <w:r w:rsidRPr="00F13165">
              <w:rPr>
                <w:rFonts w:ascii="Calibri" w:eastAsia="Times New Roman" w:hAnsi="Calibri" w:cs="Calibri"/>
                <w:color w:val="000000"/>
                <w:sz w:val="22"/>
                <w:szCs w:val="22"/>
              </w:rPr>
              <w:t>2762107</w:t>
            </w:r>
          </w:p>
        </w:tc>
        <w:tc>
          <w:tcPr>
            <w:tcW w:w="1164" w:type="dxa"/>
            <w:vMerge/>
            <w:tcBorders>
              <w:top w:val="nil"/>
              <w:left w:val="single" w:sz="4" w:space="0" w:color="auto"/>
              <w:bottom w:val="single" w:sz="4" w:space="0" w:color="auto"/>
              <w:right w:val="single" w:sz="4" w:space="0" w:color="auto"/>
            </w:tcBorders>
            <w:vAlign w:val="center"/>
            <w:hideMark/>
          </w:tcPr>
          <w:p w14:paraId="39BC6F9D" w14:textId="77777777" w:rsidR="00DD27A6" w:rsidRPr="00F13165" w:rsidRDefault="00DD27A6" w:rsidP="00DD27A6">
            <w:pPr>
              <w:spacing w:after="0"/>
              <w:jc w:val="center"/>
              <w:rPr>
                <w:rFonts w:ascii="Calibri" w:eastAsia="Times New Roman" w:hAnsi="Calibri" w:cs="Calibri"/>
                <w:color w:val="000000"/>
                <w:sz w:val="22"/>
                <w:szCs w:val="22"/>
              </w:rPr>
            </w:pPr>
          </w:p>
        </w:tc>
        <w:tc>
          <w:tcPr>
            <w:tcW w:w="1164" w:type="dxa"/>
            <w:tcBorders>
              <w:top w:val="nil"/>
              <w:left w:val="nil"/>
              <w:bottom w:val="single" w:sz="4" w:space="0" w:color="auto"/>
              <w:right w:val="single" w:sz="4" w:space="0" w:color="auto"/>
            </w:tcBorders>
            <w:shd w:val="clear" w:color="auto" w:fill="auto"/>
            <w:noWrap/>
            <w:vAlign w:val="center"/>
            <w:hideMark/>
          </w:tcPr>
          <w:p w14:paraId="0D12A0B2" w14:textId="3EE7B86D" w:rsidR="00DD27A6" w:rsidRPr="00F13165" w:rsidRDefault="00DD27A6" w:rsidP="00DD27A6">
            <w:pPr>
              <w:spacing w:after="0"/>
              <w:jc w:val="center"/>
              <w:rPr>
                <w:rFonts w:ascii="Calibri" w:eastAsia="Times New Roman" w:hAnsi="Calibri" w:cs="Calibri"/>
                <w:color w:val="000000"/>
                <w:sz w:val="22"/>
                <w:szCs w:val="22"/>
              </w:rPr>
            </w:pPr>
            <w:r>
              <w:rPr>
                <w:rFonts w:ascii="Calibri" w:eastAsiaTheme="minorHAnsi" w:hAnsi="Calibri" w:cs="Calibri"/>
                <w:color w:val="000000"/>
                <w:sz w:val="22"/>
                <w:szCs w:val="22"/>
              </w:rPr>
              <w:t>0.7673</w:t>
            </w:r>
          </w:p>
        </w:tc>
        <w:tc>
          <w:tcPr>
            <w:tcW w:w="1276" w:type="dxa"/>
            <w:vMerge/>
            <w:tcBorders>
              <w:top w:val="nil"/>
              <w:left w:val="single" w:sz="4" w:space="0" w:color="auto"/>
              <w:bottom w:val="single" w:sz="4" w:space="0" w:color="auto"/>
              <w:right w:val="single" w:sz="4" w:space="0" w:color="auto"/>
            </w:tcBorders>
            <w:vAlign w:val="center"/>
            <w:hideMark/>
          </w:tcPr>
          <w:p w14:paraId="1EAB8B28" w14:textId="77777777" w:rsidR="00DD27A6" w:rsidRPr="00F13165" w:rsidRDefault="00DD27A6" w:rsidP="00DD27A6">
            <w:pPr>
              <w:spacing w:after="0"/>
              <w:jc w:val="center"/>
              <w:rPr>
                <w:rFonts w:ascii="Calibri" w:eastAsia="Times New Roman" w:hAnsi="Calibri" w:cs="Calibri"/>
                <w:color w:val="000000"/>
                <w:sz w:val="22"/>
                <w:szCs w:val="22"/>
              </w:rPr>
            </w:pPr>
          </w:p>
        </w:tc>
        <w:tc>
          <w:tcPr>
            <w:tcW w:w="1164" w:type="dxa"/>
            <w:tcBorders>
              <w:top w:val="nil"/>
              <w:left w:val="nil"/>
              <w:bottom w:val="single" w:sz="4" w:space="0" w:color="auto"/>
              <w:right w:val="single" w:sz="4" w:space="0" w:color="auto"/>
            </w:tcBorders>
            <w:shd w:val="clear" w:color="auto" w:fill="auto"/>
            <w:noWrap/>
            <w:vAlign w:val="center"/>
            <w:hideMark/>
          </w:tcPr>
          <w:p w14:paraId="360643BD" w14:textId="0603A1B0" w:rsidR="00DD27A6" w:rsidRPr="00F13165" w:rsidRDefault="00DD27A6" w:rsidP="00DD27A6">
            <w:pPr>
              <w:spacing w:after="0"/>
              <w:jc w:val="center"/>
              <w:rPr>
                <w:rFonts w:ascii="Calibri" w:eastAsia="Times New Roman" w:hAnsi="Calibri" w:cs="Calibri"/>
                <w:color w:val="000000"/>
                <w:sz w:val="22"/>
                <w:szCs w:val="22"/>
              </w:rPr>
            </w:pPr>
            <w:r>
              <w:rPr>
                <w:rFonts w:ascii="Calibri" w:eastAsiaTheme="minorHAnsi" w:hAnsi="Calibri" w:cs="Calibri"/>
                <w:color w:val="000000"/>
                <w:sz w:val="22"/>
                <w:szCs w:val="22"/>
              </w:rPr>
              <w:t>0.3836</w:t>
            </w:r>
          </w:p>
        </w:tc>
      </w:tr>
      <w:tr w:rsidR="00DD27A6" w:rsidRPr="00F13165" w14:paraId="6BCB981C" w14:textId="77777777" w:rsidTr="00DD27A6">
        <w:trPr>
          <w:trHeight w:val="288"/>
          <w:jc w:val="center"/>
        </w:trPr>
        <w:tc>
          <w:tcPr>
            <w:tcW w:w="1165" w:type="dxa"/>
            <w:vMerge/>
            <w:tcBorders>
              <w:top w:val="nil"/>
              <w:left w:val="single" w:sz="4" w:space="0" w:color="auto"/>
              <w:bottom w:val="single" w:sz="4" w:space="0" w:color="auto"/>
              <w:right w:val="single" w:sz="4" w:space="0" w:color="auto"/>
            </w:tcBorders>
            <w:vAlign w:val="center"/>
            <w:hideMark/>
          </w:tcPr>
          <w:p w14:paraId="1E20EA1D" w14:textId="77777777" w:rsidR="00DD27A6" w:rsidRPr="00F13165" w:rsidRDefault="00DD27A6" w:rsidP="00DD27A6">
            <w:pPr>
              <w:spacing w:after="0"/>
              <w:jc w:val="left"/>
              <w:rPr>
                <w:rFonts w:ascii="Calibri" w:eastAsia="Times New Roman" w:hAnsi="Calibri" w:cs="Calibri"/>
                <w:color w:val="000000"/>
                <w:sz w:val="22"/>
                <w:szCs w:val="22"/>
              </w:rPr>
            </w:pPr>
          </w:p>
        </w:tc>
        <w:tc>
          <w:tcPr>
            <w:tcW w:w="755" w:type="dxa"/>
            <w:tcBorders>
              <w:top w:val="nil"/>
              <w:left w:val="nil"/>
              <w:bottom w:val="single" w:sz="4" w:space="0" w:color="auto"/>
              <w:right w:val="single" w:sz="4" w:space="0" w:color="auto"/>
            </w:tcBorders>
            <w:shd w:val="clear" w:color="auto" w:fill="auto"/>
            <w:noWrap/>
            <w:vAlign w:val="center"/>
            <w:hideMark/>
          </w:tcPr>
          <w:p w14:paraId="6FC21354" w14:textId="77777777" w:rsidR="00DD27A6" w:rsidRPr="00F13165" w:rsidRDefault="00DD27A6" w:rsidP="00DD27A6">
            <w:pPr>
              <w:spacing w:after="0"/>
              <w:jc w:val="center"/>
              <w:rPr>
                <w:rFonts w:ascii="Calibri" w:eastAsia="Times New Roman" w:hAnsi="Calibri" w:cs="Calibri"/>
                <w:color w:val="000000"/>
                <w:sz w:val="22"/>
                <w:szCs w:val="22"/>
              </w:rPr>
            </w:pPr>
            <w:r w:rsidRPr="00F13165">
              <w:rPr>
                <w:rFonts w:ascii="Calibri" w:eastAsia="Times New Roman" w:hAnsi="Calibri" w:cs="Calibri"/>
                <w:color w:val="000000"/>
                <w:sz w:val="22"/>
                <w:szCs w:val="22"/>
              </w:rPr>
              <w:t>50</w:t>
            </w:r>
          </w:p>
        </w:tc>
        <w:tc>
          <w:tcPr>
            <w:tcW w:w="987" w:type="dxa"/>
            <w:tcBorders>
              <w:top w:val="nil"/>
              <w:left w:val="nil"/>
              <w:bottom w:val="single" w:sz="4" w:space="0" w:color="auto"/>
              <w:right w:val="single" w:sz="4" w:space="0" w:color="auto"/>
            </w:tcBorders>
            <w:shd w:val="clear" w:color="auto" w:fill="auto"/>
            <w:noWrap/>
            <w:vAlign w:val="center"/>
            <w:hideMark/>
          </w:tcPr>
          <w:p w14:paraId="036C7195" w14:textId="77777777" w:rsidR="00DD27A6" w:rsidRPr="00F13165" w:rsidRDefault="00DD27A6" w:rsidP="00DD27A6">
            <w:pPr>
              <w:spacing w:after="0"/>
              <w:jc w:val="center"/>
              <w:rPr>
                <w:rFonts w:ascii="Calibri" w:eastAsia="Times New Roman" w:hAnsi="Calibri" w:cs="Calibri"/>
                <w:color w:val="000000"/>
                <w:sz w:val="22"/>
                <w:szCs w:val="22"/>
              </w:rPr>
            </w:pPr>
            <w:r w:rsidRPr="00F13165">
              <w:rPr>
                <w:rFonts w:ascii="Calibri" w:eastAsia="Times New Roman" w:hAnsi="Calibri" w:cs="Calibri"/>
                <w:color w:val="000000"/>
                <w:sz w:val="22"/>
                <w:szCs w:val="22"/>
              </w:rPr>
              <w:t>99.994%</w:t>
            </w:r>
          </w:p>
        </w:tc>
        <w:tc>
          <w:tcPr>
            <w:tcW w:w="1242" w:type="dxa"/>
            <w:vMerge/>
            <w:tcBorders>
              <w:left w:val="single" w:sz="4" w:space="0" w:color="auto"/>
              <w:right w:val="single" w:sz="4" w:space="0" w:color="auto"/>
            </w:tcBorders>
            <w:vAlign w:val="center"/>
          </w:tcPr>
          <w:p w14:paraId="01EA75B1" w14:textId="77777777" w:rsidR="00DD27A6" w:rsidRPr="00F13165" w:rsidRDefault="00DD27A6" w:rsidP="00DD27A6">
            <w:pPr>
              <w:spacing w:after="0"/>
              <w:jc w:val="center"/>
              <w:rPr>
                <w:rFonts w:ascii="Calibri" w:eastAsia="Times New Roman" w:hAnsi="Calibri" w:cs="Calibri"/>
                <w:color w:val="000000"/>
                <w:sz w:val="22"/>
                <w:szCs w:val="22"/>
              </w:rPr>
            </w:pPr>
          </w:p>
        </w:tc>
        <w:tc>
          <w:tcPr>
            <w:tcW w:w="1242" w:type="dxa"/>
            <w:vMerge/>
            <w:tcBorders>
              <w:top w:val="nil"/>
              <w:left w:val="single" w:sz="4" w:space="0" w:color="auto"/>
              <w:bottom w:val="single" w:sz="4" w:space="0" w:color="auto"/>
              <w:right w:val="single" w:sz="4" w:space="0" w:color="auto"/>
            </w:tcBorders>
            <w:vAlign w:val="center"/>
            <w:hideMark/>
          </w:tcPr>
          <w:p w14:paraId="724E228A" w14:textId="0D9400AC" w:rsidR="00DD27A6" w:rsidRPr="00F13165" w:rsidRDefault="00DD27A6" w:rsidP="00DD27A6">
            <w:pPr>
              <w:spacing w:after="0"/>
              <w:jc w:val="left"/>
              <w:rPr>
                <w:rFonts w:ascii="Calibri" w:eastAsia="Times New Roman" w:hAnsi="Calibri" w:cs="Calibri"/>
                <w:color w:val="000000"/>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14:paraId="3A8FF7ED" w14:textId="77777777" w:rsidR="00DD27A6" w:rsidRPr="00F13165" w:rsidRDefault="00DD27A6" w:rsidP="00DD27A6">
            <w:pPr>
              <w:spacing w:after="0"/>
              <w:jc w:val="center"/>
              <w:rPr>
                <w:rFonts w:ascii="Calibri" w:eastAsia="Times New Roman" w:hAnsi="Calibri" w:cs="Calibri"/>
                <w:color w:val="000000"/>
                <w:sz w:val="22"/>
                <w:szCs w:val="22"/>
              </w:rPr>
            </w:pPr>
            <w:r w:rsidRPr="00F13165">
              <w:rPr>
                <w:rFonts w:ascii="Calibri" w:eastAsia="Times New Roman" w:hAnsi="Calibri" w:cs="Calibri"/>
                <w:color w:val="000000"/>
                <w:sz w:val="22"/>
                <w:szCs w:val="22"/>
              </w:rPr>
              <w:t>5413468</w:t>
            </w:r>
          </w:p>
        </w:tc>
        <w:tc>
          <w:tcPr>
            <w:tcW w:w="1164" w:type="dxa"/>
            <w:vMerge/>
            <w:tcBorders>
              <w:top w:val="nil"/>
              <w:left w:val="single" w:sz="4" w:space="0" w:color="auto"/>
              <w:bottom w:val="single" w:sz="4" w:space="0" w:color="auto"/>
              <w:right w:val="single" w:sz="4" w:space="0" w:color="auto"/>
            </w:tcBorders>
            <w:vAlign w:val="center"/>
            <w:hideMark/>
          </w:tcPr>
          <w:p w14:paraId="4027193D" w14:textId="77777777" w:rsidR="00DD27A6" w:rsidRPr="00F13165" w:rsidRDefault="00DD27A6" w:rsidP="00DD27A6">
            <w:pPr>
              <w:spacing w:after="0"/>
              <w:jc w:val="center"/>
              <w:rPr>
                <w:rFonts w:ascii="Calibri" w:eastAsia="Times New Roman" w:hAnsi="Calibri" w:cs="Calibri"/>
                <w:color w:val="000000"/>
                <w:sz w:val="22"/>
                <w:szCs w:val="22"/>
              </w:rPr>
            </w:pPr>
          </w:p>
        </w:tc>
        <w:tc>
          <w:tcPr>
            <w:tcW w:w="1164" w:type="dxa"/>
            <w:tcBorders>
              <w:top w:val="nil"/>
              <w:left w:val="nil"/>
              <w:bottom w:val="single" w:sz="4" w:space="0" w:color="auto"/>
              <w:right w:val="single" w:sz="4" w:space="0" w:color="auto"/>
            </w:tcBorders>
            <w:shd w:val="clear" w:color="auto" w:fill="auto"/>
            <w:noWrap/>
            <w:vAlign w:val="center"/>
            <w:hideMark/>
          </w:tcPr>
          <w:p w14:paraId="37000058" w14:textId="480B4462" w:rsidR="00DD27A6" w:rsidRPr="00F13165" w:rsidRDefault="00DD27A6" w:rsidP="00DD27A6">
            <w:pPr>
              <w:spacing w:after="0"/>
              <w:jc w:val="center"/>
              <w:rPr>
                <w:rFonts w:ascii="Calibri" w:eastAsia="Times New Roman" w:hAnsi="Calibri" w:cs="Calibri"/>
                <w:color w:val="000000"/>
                <w:sz w:val="22"/>
                <w:szCs w:val="22"/>
              </w:rPr>
            </w:pPr>
            <w:r>
              <w:rPr>
                <w:rFonts w:ascii="Calibri" w:eastAsiaTheme="minorHAnsi" w:hAnsi="Calibri" w:cs="Calibri"/>
                <w:color w:val="000000"/>
                <w:sz w:val="22"/>
                <w:szCs w:val="22"/>
              </w:rPr>
              <w:t>1.5037</w:t>
            </w:r>
          </w:p>
        </w:tc>
        <w:tc>
          <w:tcPr>
            <w:tcW w:w="1276" w:type="dxa"/>
            <w:vMerge/>
            <w:tcBorders>
              <w:top w:val="nil"/>
              <w:left w:val="single" w:sz="4" w:space="0" w:color="auto"/>
              <w:bottom w:val="single" w:sz="4" w:space="0" w:color="auto"/>
              <w:right w:val="single" w:sz="4" w:space="0" w:color="auto"/>
            </w:tcBorders>
            <w:vAlign w:val="center"/>
            <w:hideMark/>
          </w:tcPr>
          <w:p w14:paraId="1619F8E0" w14:textId="77777777" w:rsidR="00DD27A6" w:rsidRPr="00F13165" w:rsidRDefault="00DD27A6" w:rsidP="00DD27A6">
            <w:pPr>
              <w:spacing w:after="0"/>
              <w:jc w:val="center"/>
              <w:rPr>
                <w:rFonts w:ascii="Calibri" w:eastAsia="Times New Roman" w:hAnsi="Calibri" w:cs="Calibri"/>
                <w:color w:val="000000"/>
                <w:sz w:val="22"/>
                <w:szCs w:val="22"/>
              </w:rPr>
            </w:pPr>
          </w:p>
        </w:tc>
        <w:tc>
          <w:tcPr>
            <w:tcW w:w="1164" w:type="dxa"/>
            <w:tcBorders>
              <w:top w:val="nil"/>
              <w:left w:val="nil"/>
              <w:bottom w:val="single" w:sz="4" w:space="0" w:color="auto"/>
              <w:right w:val="single" w:sz="4" w:space="0" w:color="auto"/>
            </w:tcBorders>
            <w:shd w:val="clear" w:color="auto" w:fill="auto"/>
            <w:noWrap/>
            <w:vAlign w:val="center"/>
            <w:hideMark/>
          </w:tcPr>
          <w:p w14:paraId="7D6D7918" w14:textId="26FCDB2F" w:rsidR="00DD27A6" w:rsidRPr="00F13165" w:rsidRDefault="00DD27A6" w:rsidP="00DD27A6">
            <w:pPr>
              <w:spacing w:after="0"/>
              <w:jc w:val="center"/>
              <w:rPr>
                <w:rFonts w:ascii="Calibri" w:eastAsia="Times New Roman" w:hAnsi="Calibri" w:cs="Calibri"/>
                <w:color w:val="000000"/>
                <w:sz w:val="22"/>
                <w:szCs w:val="22"/>
              </w:rPr>
            </w:pPr>
            <w:r>
              <w:rPr>
                <w:rFonts w:ascii="Calibri" w:eastAsiaTheme="minorHAnsi" w:hAnsi="Calibri" w:cs="Calibri"/>
                <w:color w:val="000000"/>
                <w:sz w:val="22"/>
                <w:szCs w:val="22"/>
              </w:rPr>
              <w:t>0.7519</w:t>
            </w:r>
          </w:p>
        </w:tc>
      </w:tr>
      <w:tr w:rsidR="00DD27A6" w:rsidRPr="00F13165" w14:paraId="1D8CEC69" w14:textId="77777777" w:rsidTr="00745AAB">
        <w:trPr>
          <w:trHeight w:val="288"/>
          <w:jc w:val="center"/>
        </w:trPr>
        <w:tc>
          <w:tcPr>
            <w:tcW w:w="1165" w:type="dxa"/>
            <w:vMerge/>
            <w:tcBorders>
              <w:top w:val="nil"/>
              <w:left w:val="single" w:sz="4" w:space="0" w:color="auto"/>
              <w:bottom w:val="single" w:sz="4" w:space="0" w:color="auto"/>
              <w:right w:val="single" w:sz="4" w:space="0" w:color="auto"/>
            </w:tcBorders>
            <w:vAlign w:val="center"/>
            <w:hideMark/>
          </w:tcPr>
          <w:p w14:paraId="7C9756E4" w14:textId="77777777" w:rsidR="00DD27A6" w:rsidRPr="00F13165" w:rsidRDefault="00DD27A6" w:rsidP="00DD27A6">
            <w:pPr>
              <w:spacing w:after="0"/>
              <w:jc w:val="left"/>
              <w:rPr>
                <w:rFonts w:ascii="Calibri" w:eastAsia="Times New Roman" w:hAnsi="Calibri" w:cs="Calibri"/>
                <w:color w:val="000000"/>
                <w:sz w:val="22"/>
                <w:szCs w:val="22"/>
              </w:rPr>
            </w:pPr>
          </w:p>
        </w:tc>
        <w:tc>
          <w:tcPr>
            <w:tcW w:w="755" w:type="dxa"/>
            <w:tcBorders>
              <w:top w:val="nil"/>
              <w:left w:val="nil"/>
              <w:bottom w:val="single" w:sz="4" w:space="0" w:color="auto"/>
              <w:right w:val="single" w:sz="4" w:space="0" w:color="auto"/>
            </w:tcBorders>
            <w:shd w:val="clear" w:color="auto" w:fill="C5E0B3" w:themeFill="accent6" w:themeFillTint="66"/>
            <w:noWrap/>
            <w:vAlign w:val="center"/>
            <w:hideMark/>
          </w:tcPr>
          <w:p w14:paraId="54ED583F" w14:textId="77777777" w:rsidR="00DD27A6" w:rsidRPr="00F13165" w:rsidRDefault="00DD27A6" w:rsidP="00DD27A6">
            <w:pPr>
              <w:spacing w:after="0"/>
              <w:jc w:val="center"/>
              <w:rPr>
                <w:rFonts w:ascii="Calibri" w:eastAsia="Times New Roman" w:hAnsi="Calibri" w:cs="Calibri"/>
                <w:color w:val="000000"/>
                <w:sz w:val="22"/>
                <w:szCs w:val="22"/>
              </w:rPr>
            </w:pPr>
            <w:r w:rsidRPr="00F13165">
              <w:rPr>
                <w:rFonts w:ascii="Calibri" w:eastAsia="Times New Roman" w:hAnsi="Calibri" w:cs="Calibri"/>
                <w:color w:val="000000"/>
                <w:sz w:val="22"/>
                <w:szCs w:val="22"/>
              </w:rPr>
              <w:t>100</w:t>
            </w:r>
          </w:p>
        </w:tc>
        <w:tc>
          <w:tcPr>
            <w:tcW w:w="987" w:type="dxa"/>
            <w:tcBorders>
              <w:top w:val="nil"/>
              <w:left w:val="nil"/>
              <w:bottom w:val="single" w:sz="4" w:space="0" w:color="auto"/>
              <w:right w:val="single" w:sz="4" w:space="0" w:color="auto"/>
            </w:tcBorders>
            <w:shd w:val="clear" w:color="auto" w:fill="C5E0B3" w:themeFill="accent6" w:themeFillTint="66"/>
            <w:noWrap/>
            <w:vAlign w:val="center"/>
            <w:hideMark/>
          </w:tcPr>
          <w:p w14:paraId="305F46A0" w14:textId="77777777" w:rsidR="00DD27A6" w:rsidRPr="00F13165" w:rsidRDefault="00DD27A6" w:rsidP="00DD27A6">
            <w:pPr>
              <w:spacing w:after="0"/>
              <w:jc w:val="center"/>
              <w:rPr>
                <w:rFonts w:ascii="Calibri" w:eastAsia="Times New Roman" w:hAnsi="Calibri" w:cs="Calibri"/>
                <w:color w:val="000000"/>
                <w:sz w:val="22"/>
                <w:szCs w:val="22"/>
              </w:rPr>
            </w:pPr>
            <w:r w:rsidRPr="00F13165">
              <w:rPr>
                <w:rFonts w:ascii="Calibri" w:eastAsia="Times New Roman" w:hAnsi="Calibri" w:cs="Calibri"/>
                <w:color w:val="000000"/>
                <w:sz w:val="22"/>
                <w:szCs w:val="22"/>
              </w:rPr>
              <w:t>99.999%</w:t>
            </w:r>
          </w:p>
        </w:tc>
        <w:tc>
          <w:tcPr>
            <w:tcW w:w="1242" w:type="dxa"/>
            <w:vMerge/>
            <w:tcBorders>
              <w:left w:val="single" w:sz="4" w:space="0" w:color="auto"/>
              <w:bottom w:val="single" w:sz="4" w:space="0" w:color="auto"/>
              <w:right w:val="single" w:sz="4" w:space="0" w:color="auto"/>
            </w:tcBorders>
            <w:vAlign w:val="center"/>
          </w:tcPr>
          <w:p w14:paraId="31D55942" w14:textId="77777777" w:rsidR="00DD27A6" w:rsidRPr="00F13165" w:rsidRDefault="00DD27A6" w:rsidP="00DD27A6">
            <w:pPr>
              <w:spacing w:after="0"/>
              <w:jc w:val="center"/>
              <w:rPr>
                <w:rFonts w:ascii="Calibri" w:eastAsia="Times New Roman" w:hAnsi="Calibri" w:cs="Calibri"/>
                <w:color w:val="000000"/>
                <w:sz w:val="22"/>
                <w:szCs w:val="22"/>
              </w:rPr>
            </w:pPr>
          </w:p>
        </w:tc>
        <w:tc>
          <w:tcPr>
            <w:tcW w:w="1242" w:type="dxa"/>
            <w:vMerge/>
            <w:tcBorders>
              <w:top w:val="nil"/>
              <w:left w:val="single" w:sz="4" w:space="0" w:color="auto"/>
              <w:bottom w:val="single" w:sz="4" w:space="0" w:color="auto"/>
              <w:right w:val="single" w:sz="4" w:space="0" w:color="auto"/>
            </w:tcBorders>
            <w:vAlign w:val="center"/>
            <w:hideMark/>
          </w:tcPr>
          <w:p w14:paraId="52252484" w14:textId="1AB1CB6A" w:rsidR="00DD27A6" w:rsidRPr="00F13165" w:rsidRDefault="00DD27A6" w:rsidP="00DD27A6">
            <w:pPr>
              <w:spacing w:after="0"/>
              <w:jc w:val="left"/>
              <w:rPr>
                <w:rFonts w:ascii="Calibri" w:eastAsia="Times New Roman" w:hAnsi="Calibri" w:cs="Calibri"/>
                <w:color w:val="000000"/>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14:paraId="75F6C539" w14:textId="77777777" w:rsidR="00DD27A6" w:rsidRPr="00F13165" w:rsidRDefault="00DD27A6" w:rsidP="00DD27A6">
            <w:pPr>
              <w:spacing w:after="0"/>
              <w:jc w:val="center"/>
              <w:rPr>
                <w:rFonts w:ascii="Calibri" w:eastAsia="Times New Roman" w:hAnsi="Calibri" w:cs="Calibri"/>
                <w:color w:val="000000"/>
                <w:sz w:val="22"/>
                <w:szCs w:val="22"/>
              </w:rPr>
            </w:pPr>
            <w:r w:rsidRPr="00F13165">
              <w:rPr>
                <w:rFonts w:ascii="Calibri" w:eastAsia="Times New Roman" w:hAnsi="Calibri" w:cs="Calibri"/>
                <w:color w:val="000000"/>
                <w:sz w:val="22"/>
                <w:szCs w:val="22"/>
              </w:rPr>
              <w:t>9482332</w:t>
            </w:r>
          </w:p>
        </w:tc>
        <w:tc>
          <w:tcPr>
            <w:tcW w:w="1164" w:type="dxa"/>
            <w:vMerge/>
            <w:tcBorders>
              <w:top w:val="nil"/>
              <w:left w:val="single" w:sz="4" w:space="0" w:color="auto"/>
              <w:bottom w:val="single" w:sz="4" w:space="0" w:color="auto"/>
              <w:right w:val="single" w:sz="4" w:space="0" w:color="auto"/>
            </w:tcBorders>
            <w:vAlign w:val="center"/>
            <w:hideMark/>
          </w:tcPr>
          <w:p w14:paraId="16F923C8" w14:textId="77777777" w:rsidR="00DD27A6" w:rsidRPr="00F13165" w:rsidRDefault="00DD27A6" w:rsidP="00DD27A6">
            <w:pPr>
              <w:spacing w:after="0"/>
              <w:jc w:val="center"/>
              <w:rPr>
                <w:rFonts w:ascii="Calibri" w:eastAsia="Times New Roman" w:hAnsi="Calibri" w:cs="Calibri"/>
                <w:color w:val="000000"/>
                <w:sz w:val="22"/>
                <w:szCs w:val="22"/>
              </w:rPr>
            </w:pPr>
          </w:p>
        </w:tc>
        <w:tc>
          <w:tcPr>
            <w:tcW w:w="1164" w:type="dxa"/>
            <w:tcBorders>
              <w:top w:val="nil"/>
              <w:left w:val="nil"/>
              <w:bottom w:val="single" w:sz="4" w:space="0" w:color="auto"/>
              <w:right w:val="single" w:sz="4" w:space="0" w:color="auto"/>
            </w:tcBorders>
            <w:shd w:val="clear" w:color="auto" w:fill="auto"/>
            <w:noWrap/>
            <w:vAlign w:val="center"/>
            <w:hideMark/>
          </w:tcPr>
          <w:p w14:paraId="6EDE5DBC" w14:textId="118D4B4F" w:rsidR="00DD27A6" w:rsidRPr="00F13165" w:rsidRDefault="00DD27A6" w:rsidP="00DD27A6">
            <w:pPr>
              <w:spacing w:after="0"/>
              <w:jc w:val="center"/>
              <w:rPr>
                <w:rFonts w:ascii="Calibri" w:eastAsia="Times New Roman" w:hAnsi="Calibri" w:cs="Calibri"/>
                <w:color w:val="000000"/>
                <w:sz w:val="22"/>
                <w:szCs w:val="22"/>
              </w:rPr>
            </w:pPr>
            <w:r>
              <w:rPr>
                <w:rFonts w:ascii="Calibri" w:eastAsiaTheme="minorHAnsi" w:hAnsi="Calibri" w:cs="Calibri"/>
                <w:color w:val="000000"/>
                <w:sz w:val="22"/>
                <w:szCs w:val="22"/>
              </w:rPr>
              <w:t>2.6340</w:t>
            </w:r>
          </w:p>
        </w:tc>
        <w:tc>
          <w:tcPr>
            <w:tcW w:w="1276" w:type="dxa"/>
            <w:vMerge/>
            <w:tcBorders>
              <w:top w:val="nil"/>
              <w:left w:val="single" w:sz="4" w:space="0" w:color="auto"/>
              <w:bottom w:val="single" w:sz="4" w:space="0" w:color="auto"/>
              <w:right w:val="single" w:sz="4" w:space="0" w:color="auto"/>
            </w:tcBorders>
            <w:vAlign w:val="center"/>
            <w:hideMark/>
          </w:tcPr>
          <w:p w14:paraId="63BEEA55" w14:textId="77777777" w:rsidR="00DD27A6" w:rsidRPr="00F13165" w:rsidRDefault="00DD27A6" w:rsidP="00DD27A6">
            <w:pPr>
              <w:spacing w:after="0"/>
              <w:jc w:val="center"/>
              <w:rPr>
                <w:rFonts w:ascii="Calibri" w:eastAsia="Times New Roman" w:hAnsi="Calibri" w:cs="Calibri"/>
                <w:color w:val="000000"/>
                <w:sz w:val="22"/>
                <w:szCs w:val="22"/>
              </w:rPr>
            </w:pPr>
          </w:p>
        </w:tc>
        <w:tc>
          <w:tcPr>
            <w:tcW w:w="1164" w:type="dxa"/>
            <w:tcBorders>
              <w:top w:val="nil"/>
              <w:left w:val="nil"/>
              <w:bottom w:val="single" w:sz="4" w:space="0" w:color="auto"/>
              <w:right w:val="single" w:sz="4" w:space="0" w:color="auto"/>
            </w:tcBorders>
            <w:shd w:val="clear" w:color="auto" w:fill="auto"/>
            <w:noWrap/>
            <w:vAlign w:val="center"/>
            <w:hideMark/>
          </w:tcPr>
          <w:p w14:paraId="2E30B498" w14:textId="244FDA74" w:rsidR="00DD27A6" w:rsidRPr="00F13165" w:rsidRDefault="00DD27A6" w:rsidP="00DD27A6">
            <w:pPr>
              <w:spacing w:after="0"/>
              <w:jc w:val="center"/>
              <w:rPr>
                <w:rFonts w:ascii="Calibri" w:eastAsia="Times New Roman" w:hAnsi="Calibri" w:cs="Calibri"/>
                <w:color w:val="000000"/>
                <w:sz w:val="22"/>
                <w:szCs w:val="22"/>
              </w:rPr>
            </w:pPr>
            <w:r>
              <w:rPr>
                <w:rFonts w:ascii="Calibri" w:eastAsiaTheme="minorHAnsi" w:hAnsi="Calibri" w:cs="Calibri"/>
                <w:color w:val="000000"/>
                <w:sz w:val="22"/>
                <w:szCs w:val="22"/>
              </w:rPr>
              <w:t>1.3170</w:t>
            </w:r>
          </w:p>
        </w:tc>
      </w:tr>
      <w:tr w:rsidR="00DD27A6" w:rsidRPr="00F13165" w14:paraId="1CD9B238" w14:textId="77777777" w:rsidTr="00DD27A6">
        <w:trPr>
          <w:trHeight w:val="288"/>
          <w:jc w:val="center"/>
        </w:trPr>
        <w:tc>
          <w:tcPr>
            <w:tcW w:w="116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2562CAB" w14:textId="77777777" w:rsidR="00DD27A6" w:rsidRPr="00F13165" w:rsidRDefault="00DD27A6" w:rsidP="00DD27A6">
            <w:pPr>
              <w:spacing w:after="0"/>
              <w:jc w:val="center"/>
              <w:rPr>
                <w:rFonts w:ascii="Calibri" w:eastAsia="Times New Roman" w:hAnsi="Calibri" w:cs="Calibri"/>
                <w:color w:val="000000"/>
                <w:sz w:val="22"/>
                <w:szCs w:val="22"/>
              </w:rPr>
            </w:pPr>
            <w:r w:rsidRPr="00F13165">
              <w:rPr>
                <w:rFonts w:ascii="Calibri" w:eastAsia="Times New Roman" w:hAnsi="Calibri" w:cs="Calibri"/>
                <w:color w:val="000000"/>
                <w:sz w:val="22"/>
                <w:szCs w:val="22"/>
              </w:rPr>
              <w:t>4.00E-06</w:t>
            </w:r>
          </w:p>
        </w:tc>
        <w:tc>
          <w:tcPr>
            <w:tcW w:w="755" w:type="dxa"/>
            <w:tcBorders>
              <w:top w:val="nil"/>
              <w:left w:val="nil"/>
              <w:bottom w:val="single" w:sz="4" w:space="0" w:color="auto"/>
              <w:right w:val="single" w:sz="4" w:space="0" w:color="auto"/>
            </w:tcBorders>
            <w:shd w:val="clear" w:color="auto" w:fill="auto"/>
            <w:noWrap/>
            <w:vAlign w:val="center"/>
            <w:hideMark/>
          </w:tcPr>
          <w:p w14:paraId="7EFC829F" w14:textId="77777777" w:rsidR="00DD27A6" w:rsidRPr="00F13165" w:rsidRDefault="00DD27A6" w:rsidP="00DD27A6">
            <w:pPr>
              <w:spacing w:after="0"/>
              <w:jc w:val="center"/>
              <w:rPr>
                <w:rFonts w:ascii="Calibri" w:eastAsia="Times New Roman" w:hAnsi="Calibri" w:cs="Calibri"/>
                <w:color w:val="000000"/>
                <w:sz w:val="22"/>
                <w:szCs w:val="22"/>
              </w:rPr>
            </w:pPr>
            <w:r w:rsidRPr="00F13165">
              <w:rPr>
                <w:rFonts w:ascii="Calibri" w:eastAsia="Times New Roman" w:hAnsi="Calibri" w:cs="Calibri"/>
                <w:color w:val="000000"/>
                <w:sz w:val="22"/>
                <w:szCs w:val="22"/>
              </w:rPr>
              <w:t>1</w:t>
            </w:r>
          </w:p>
        </w:tc>
        <w:tc>
          <w:tcPr>
            <w:tcW w:w="987" w:type="dxa"/>
            <w:tcBorders>
              <w:top w:val="nil"/>
              <w:left w:val="nil"/>
              <w:bottom w:val="single" w:sz="4" w:space="0" w:color="auto"/>
              <w:right w:val="single" w:sz="4" w:space="0" w:color="auto"/>
            </w:tcBorders>
            <w:shd w:val="clear" w:color="auto" w:fill="auto"/>
            <w:noWrap/>
            <w:vAlign w:val="center"/>
            <w:hideMark/>
          </w:tcPr>
          <w:p w14:paraId="382BFA2F" w14:textId="77777777" w:rsidR="00DD27A6" w:rsidRPr="00F13165" w:rsidRDefault="00DD27A6" w:rsidP="00DD27A6">
            <w:pPr>
              <w:spacing w:after="0"/>
              <w:jc w:val="center"/>
              <w:rPr>
                <w:rFonts w:ascii="Calibri" w:eastAsia="Times New Roman" w:hAnsi="Calibri" w:cs="Calibri"/>
                <w:color w:val="000000"/>
                <w:sz w:val="22"/>
                <w:szCs w:val="22"/>
              </w:rPr>
            </w:pPr>
            <w:r w:rsidRPr="00F13165">
              <w:rPr>
                <w:rFonts w:ascii="Calibri" w:eastAsia="Times New Roman" w:hAnsi="Calibri" w:cs="Calibri"/>
                <w:color w:val="000000"/>
                <w:sz w:val="22"/>
                <w:szCs w:val="22"/>
              </w:rPr>
              <w:t>99.991%</w:t>
            </w:r>
          </w:p>
        </w:tc>
        <w:tc>
          <w:tcPr>
            <w:tcW w:w="1242" w:type="dxa"/>
            <w:vMerge w:val="restart"/>
            <w:tcBorders>
              <w:top w:val="nil"/>
              <w:left w:val="single" w:sz="4" w:space="0" w:color="auto"/>
              <w:right w:val="single" w:sz="4" w:space="0" w:color="auto"/>
            </w:tcBorders>
            <w:vAlign w:val="center"/>
          </w:tcPr>
          <w:p w14:paraId="5B365ECC" w14:textId="33D167E5" w:rsidR="00DD27A6" w:rsidRPr="00F13165" w:rsidRDefault="00DD27A6" w:rsidP="00DD27A6">
            <w:pPr>
              <w:spacing w:after="0"/>
              <w:jc w:val="center"/>
              <w:rPr>
                <w:rFonts w:ascii="Calibri" w:eastAsia="Times New Roman" w:hAnsi="Calibri" w:cs="Calibri"/>
                <w:color w:val="000000"/>
                <w:sz w:val="22"/>
                <w:szCs w:val="22"/>
              </w:rPr>
            </w:pPr>
            <w:r>
              <w:rPr>
                <w:rFonts w:ascii="Calibri" w:eastAsia="Times New Roman" w:hAnsi="Calibri" w:cs="Calibri"/>
                <w:color w:val="000000"/>
                <w:sz w:val="22"/>
                <w:szCs w:val="22"/>
              </w:rPr>
              <w:t>455</w:t>
            </w:r>
          </w:p>
        </w:tc>
        <w:tc>
          <w:tcPr>
            <w:tcW w:w="124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A29B09F" w14:textId="60CE08D9" w:rsidR="00DD27A6" w:rsidRPr="00F13165" w:rsidRDefault="00DD27A6" w:rsidP="00DD27A6">
            <w:pPr>
              <w:spacing w:after="0"/>
              <w:jc w:val="center"/>
              <w:rPr>
                <w:rFonts w:ascii="Calibri" w:eastAsia="Times New Roman" w:hAnsi="Calibri" w:cs="Calibri"/>
                <w:color w:val="000000"/>
                <w:sz w:val="22"/>
                <w:szCs w:val="22"/>
              </w:rPr>
            </w:pPr>
            <w:r w:rsidRPr="00F13165">
              <w:rPr>
                <w:rFonts w:ascii="Calibri" w:eastAsia="Times New Roman" w:hAnsi="Calibri" w:cs="Calibri"/>
                <w:color w:val="000000"/>
                <w:sz w:val="22"/>
                <w:szCs w:val="22"/>
              </w:rPr>
              <w:t>39461341</w:t>
            </w:r>
          </w:p>
        </w:tc>
        <w:tc>
          <w:tcPr>
            <w:tcW w:w="1180" w:type="dxa"/>
            <w:tcBorders>
              <w:top w:val="nil"/>
              <w:left w:val="nil"/>
              <w:bottom w:val="single" w:sz="4" w:space="0" w:color="auto"/>
              <w:right w:val="single" w:sz="4" w:space="0" w:color="auto"/>
            </w:tcBorders>
            <w:shd w:val="clear" w:color="auto" w:fill="auto"/>
            <w:noWrap/>
            <w:vAlign w:val="center"/>
            <w:hideMark/>
          </w:tcPr>
          <w:p w14:paraId="7C698B8A" w14:textId="77777777" w:rsidR="00DD27A6" w:rsidRPr="00F13165" w:rsidRDefault="00DD27A6" w:rsidP="00DD27A6">
            <w:pPr>
              <w:spacing w:after="0"/>
              <w:jc w:val="center"/>
              <w:rPr>
                <w:rFonts w:ascii="Calibri" w:eastAsia="Times New Roman" w:hAnsi="Calibri" w:cs="Calibri"/>
                <w:color w:val="000000"/>
                <w:sz w:val="22"/>
                <w:szCs w:val="22"/>
              </w:rPr>
            </w:pPr>
            <w:r w:rsidRPr="00F13165">
              <w:rPr>
                <w:rFonts w:ascii="Calibri" w:eastAsia="Times New Roman" w:hAnsi="Calibri" w:cs="Calibri"/>
                <w:color w:val="000000"/>
                <w:sz w:val="22"/>
                <w:szCs w:val="22"/>
              </w:rPr>
              <w:t>828615</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5B0006D" w14:textId="77777777" w:rsidR="00DD27A6" w:rsidRPr="00F13165" w:rsidRDefault="00DD27A6" w:rsidP="00DD27A6">
            <w:pPr>
              <w:spacing w:after="0"/>
              <w:jc w:val="center"/>
              <w:rPr>
                <w:rFonts w:ascii="Calibri" w:eastAsia="Times New Roman" w:hAnsi="Calibri" w:cs="Calibri"/>
                <w:color w:val="000000"/>
                <w:sz w:val="22"/>
                <w:szCs w:val="22"/>
              </w:rPr>
            </w:pPr>
            <w:r>
              <w:rPr>
                <w:rFonts w:ascii="Calibri" w:eastAsiaTheme="minorHAnsi" w:hAnsi="Calibri" w:cs="Calibri"/>
                <w:color w:val="000000"/>
                <w:sz w:val="22"/>
                <w:szCs w:val="22"/>
              </w:rPr>
              <w:t>10.9615</w:t>
            </w:r>
          </w:p>
          <w:p w14:paraId="781B2DC8" w14:textId="6377CAE8" w:rsidR="00DD27A6" w:rsidRPr="00F13165" w:rsidRDefault="00DD27A6" w:rsidP="00DD27A6">
            <w:pPr>
              <w:spacing w:after="0"/>
              <w:jc w:val="center"/>
              <w:rPr>
                <w:rFonts w:ascii="Calibri" w:eastAsia="Times New Roman" w:hAnsi="Calibri" w:cs="Calibri"/>
                <w:color w:val="000000"/>
                <w:sz w:val="22"/>
                <w:szCs w:val="22"/>
              </w:rPr>
            </w:pPr>
          </w:p>
        </w:tc>
        <w:tc>
          <w:tcPr>
            <w:tcW w:w="1164" w:type="dxa"/>
            <w:tcBorders>
              <w:top w:val="nil"/>
              <w:left w:val="nil"/>
              <w:bottom w:val="single" w:sz="4" w:space="0" w:color="auto"/>
              <w:right w:val="single" w:sz="4" w:space="0" w:color="auto"/>
            </w:tcBorders>
            <w:shd w:val="clear" w:color="auto" w:fill="auto"/>
            <w:noWrap/>
            <w:vAlign w:val="center"/>
            <w:hideMark/>
          </w:tcPr>
          <w:p w14:paraId="45B84D37" w14:textId="6A184598" w:rsidR="00DD27A6" w:rsidRPr="00F13165" w:rsidRDefault="00DD27A6" w:rsidP="00DD27A6">
            <w:pPr>
              <w:spacing w:after="0"/>
              <w:jc w:val="center"/>
              <w:rPr>
                <w:rFonts w:ascii="Calibri" w:eastAsia="Times New Roman" w:hAnsi="Calibri" w:cs="Calibri"/>
                <w:color w:val="000000"/>
                <w:sz w:val="22"/>
                <w:szCs w:val="22"/>
              </w:rPr>
            </w:pPr>
            <w:r>
              <w:rPr>
                <w:rFonts w:ascii="Calibri" w:eastAsiaTheme="minorHAnsi" w:hAnsi="Calibri" w:cs="Calibri"/>
                <w:color w:val="000000"/>
                <w:sz w:val="22"/>
                <w:szCs w:val="22"/>
              </w:rPr>
              <w:t>0.2302</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AF43E7C" w14:textId="77777777" w:rsidR="00DD27A6" w:rsidRPr="00F13165" w:rsidRDefault="00DD27A6" w:rsidP="00DD27A6">
            <w:pPr>
              <w:spacing w:after="0"/>
              <w:jc w:val="center"/>
              <w:rPr>
                <w:rFonts w:ascii="Calibri" w:eastAsia="Times New Roman" w:hAnsi="Calibri" w:cs="Calibri"/>
                <w:color w:val="000000"/>
                <w:sz w:val="22"/>
                <w:szCs w:val="22"/>
              </w:rPr>
            </w:pPr>
            <w:r>
              <w:rPr>
                <w:rFonts w:ascii="Calibri" w:eastAsiaTheme="minorHAnsi" w:hAnsi="Calibri" w:cs="Calibri"/>
                <w:color w:val="000000"/>
                <w:sz w:val="22"/>
                <w:szCs w:val="22"/>
              </w:rPr>
              <w:t>5.4807</w:t>
            </w:r>
          </w:p>
          <w:p w14:paraId="4A76FEB0" w14:textId="0D73B505" w:rsidR="00DD27A6" w:rsidRPr="00F13165" w:rsidRDefault="00DD27A6" w:rsidP="00DD27A6">
            <w:pPr>
              <w:spacing w:after="0"/>
              <w:jc w:val="center"/>
              <w:rPr>
                <w:rFonts w:ascii="Calibri" w:eastAsia="Times New Roman" w:hAnsi="Calibri" w:cs="Calibri"/>
                <w:color w:val="000000"/>
                <w:sz w:val="22"/>
                <w:szCs w:val="22"/>
              </w:rPr>
            </w:pPr>
          </w:p>
        </w:tc>
        <w:tc>
          <w:tcPr>
            <w:tcW w:w="1164" w:type="dxa"/>
            <w:tcBorders>
              <w:top w:val="nil"/>
              <w:left w:val="nil"/>
              <w:bottom w:val="single" w:sz="4" w:space="0" w:color="auto"/>
              <w:right w:val="single" w:sz="4" w:space="0" w:color="auto"/>
            </w:tcBorders>
            <w:shd w:val="clear" w:color="auto" w:fill="auto"/>
            <w:noWrap/>
            <w:vAlign w:val="center"/>
            <w:hideMark/>
          </w:tcPr>
          <w:p w14:paraId="52157942" w14:textId="08E8BBC3" w:rsidR="00DD27A6" w:rsidRPr="00F13165" w:rsidRDefault="00DD27A6" w:rsidP="00DD27A6">
            <w:pPr>
              <w:spacing w:after="0"/>
              <w:jc w:val="center"/>
              <w:rPr>
                <w:rFonts w:ascii="Calibri" w:eastAsia="Times New Roman" w:hAnsi="Calibri" w:cs="Calibri"/>
                <w:color w:val="000000"/>
                <w:sz w:val="22"/>
                <w:szCs w:val="22"/>
              </w:rPr>
            </w:pPr>
            <w:r>
              <w:rPr>
                <w:rFonts w:ascii="Calibri" w:eastAsiaTheme="minorHAnsi" w:hAnsi="Calibri" w:cs="Calibri"/>
                <w:color w:val="000000"/>
                <w:sz w:val="22"/>
                <w:szCs w:val="22"/>
              </w:rPr>
              <w:t>0.1151</w:t>
            </w:r>
          </w:p>
        </w:tc>
      </w:tr>
      <w:tr w:rsidR="00DD27A6" w:rsidRPr="00F13165" w14:paraId="302A1D75" w14:textId="77777777" w:rsidTr="00DD27A6">
        <w:trPr>
          <w:trHeight w:val="288"/>
          <w:jc w:val="center"/>
        </w:trPr>
        <w:tc>
          <w:tcPr>
            <w:tcW w:w="1165" w:type="dxa"/>
            <w:vMerge/>
            <w:tcBorders>
              <w:top w:val="nil"/>
              <w:left w:val="single" w:sz="4" w:space="0" w:color="auto"/>
              <w:bottom w:val="single" w:sz="4" w:space="0" w:color="auto"/>
              <w:right w:val="single" w:sz="4" w:space="0" w:color="auto"/>
            </w:tcBorders>
            <w:vAlign w:val="center"/>
            <w:hideMark/>
          </w:tcPr>
          <w:p w14:paraId="6696CEA1" w14:textId="77777777" w:rsidR="00DD27A6" w:rsidRPr="00F13165" w:rsidRDefault="00DD27A6" w:rsidP="00DD27A6">
            <w:pPr>
              <w:spacing w:after="0"/>
              <w:jc w:val="left"/>
              <w:rPr>
                <w:rFonts w:ascii="Calibri" w:eastAsia="Times New Roman" w:hAnsi="Calibri" w:cs="Calibri"/>
                <w:color w:val="000000"/>
                <w:sz w:val="22"/>
                <w:szCs w:val="22"/>
              </w:rPr>
            </w:pPr>
          </w:p>
        </w:tc>
        <w:tc>
          <w:tcPr>
            <w:tcW w:w="755" w:type="dxa"/>
            <w:tcBorders>
              <w:top w:val="nil"/>
              <w:left w:val="nil"/>
              <w:bottom w:val="single" w:sz="4" w:space="0" w:color="auto"/>
              <w:right w:val="single" w:sz="4" w:space="0" w:color="auto"/>
            </w:tcBorders>
            <w:shd w:val="clear" w:color="auto" w:fill="auto"/>
            <w:noWrap/>
            <w:vAlign w:val="center"/>
            <w:hideMark/>
          </w:tcPr>
          <w:p w14:paraId="4281F0D9" w14:textId="77777777" w:rsidR="00DD27A6" w:rsidRPr="00F13165" w:rsidRDefault="00DD27A6" w:rsidP="00DD27A6">
            <w:pPr>
              <w:spacing w:after="0"/>
              <w:jc w:val="center"/>
              <w:rPr>
                <w:rFonts w:ascii="Calibri" w:eastAsia="Times New Roman" w:hAnsi="Calibri" w:cs="Calibri"/>
                <w:color w:val="000000"/>
                <w:sz w:val="22"/>
                <w:szCs w:val="22"/>
              </w:rPr>
            </w:pPr>
            <w:r w:rsidRPr="00F13165">
              <w:rPr>
                <w:rFonts w:ascii="Calibri" w:eastAsia="Times New Roman" w:hAnsi="Calibri" w:cs="Calibri"/>
                <w:color w:val="000000"/>
                <w:sz w:val="22"/>
                <w:szCs w:val="22"/>
              </w:rPr>
              <w:t>10</w:t>
            </w:r>
          </w:p>
        </w:tc>
        <w:tc>
          <w:tcPr>
            <w:tcW w:w="987" w:type="dxa"/>
            <w:tcBorders>
              <w:top w:val="nil"/>
              <w:left w:val="nil"/>
              <w:bottom w:val="single" w:sz="4" w:space="0" w:color="auto"/>
              <w:right w:val="single" w:sz="4" w:space="0" w:color="auto"/>
            </w:tcBorders>
            <w:shd w:val="clear" w:color="auto" w:fill="auto"/>
            <w:noWrap/>
            <w:vAlign w:val="center"/>
            <w:hideMark/>
          </w:tcPr>
          <w:p w14:paraId="0E018010" w14:textId="77777777" w:rsidR="00DD27A6" w:rsidRPr="00F13165" w:rsidRDefault="00DD27A6" w:rsidP="00DD27A6">
            <w:pPr>
              <w:spacing w:after="0"/>
              <w:jc w:val="center"/>
              <w:rPr>
                <w:rFonts w:ascii="Calibri" w:eastAsia="Times New Roman" w:hAnsi="Calibri" w:cs="Calibri"/>
                <w:color w:val="000000"/>
                <w:sz w:val="22"/>
                <w:szCs w:val="22"/>
              </w:rPr>
            </w:pPr>
            <w:r w:rsidRPr="00F13165">
              <w:rPr>
                <w:rFonts w:ascii="Calibri" w:eastAsia="Times New Roman" w:hAnsi="Calibri" w:cs="Calibri"/>
                <w:color w:val="000000"/>
                <w:sz w:val="22"/>
                <w:szCs w:val="22"/>
              </w:rPr>
              <w:t>99.997%</w:t>
            </w:r>
          </w:p>
        </w:tc>
        <w:tc>
          <w:tcPr>
            <w:tcW w:w="1242" w:type="dxa"/>
            <w:vMerge/>
            <w:tcBorders>
              <w:left w:val="single" w:sz="4" w:space="0" w:color="auto"/>
              <w:right w:val="single" w:sz="4" w:space="0" w:color="auto"/>
            </w:tcBorders>
            <w:vAlign w:val="center"/>
          </w:tcPr>
          <w:p w14:paraId="508436B7" w14:textId="77777777" w:rsidR="00DD27A6" w:rsidRPr="00F13165" w:rsidRDefault="00DD27A6" w:rsidP="00DD27A6">
            <w:pPr>
              <w:spacing w:after="0"/>
              <w:jc w:val="center"/>
              <w:rPr>
                <w:rFonts w:ascii="Calibri" w:eastAsia="Times New Roman" w:hAnsi="Calibri" w:cs="Calibri"/>
                <w:color w:val="000000"/>
                <w:sz w:val="22"/>
                <w:szCs w:val="22"/>
              </w:rPr>
            </w:pPr>
          </w:p>
        </w:tc>
        <w:tc>
          <w:tcPr>
            <w:tcW w:w="1242" w:type="dxa"/>
            <w:vMerge/>
            <w:tcBorders>
              <w:top w:val="nil"/>
              <w:left w:val="single" w:sz="4" w:space="0" w:color="auto"/>
              <w:bottom w:val="single" w:sz="4" w:space="0" w:color="auto"/>
              <w:right w:val="single" w:sz="4" w:space="0" w:color="auto"/>
            </w:tcBorders>
            <w:vAlign w:val="center"/>
            <w:hideMark/>
          </w:tcPr>
          <w:p w14:paraId="6A9AA75F" w14:textId="4FDF9C83" w:rsidR="00DD27A6" w:rsidRPr="00F13165" w:rsidRDefault="00DD27A6" w:rsidP="00DD27A6">
            <w:pPr>
              <w:spacing w:after="0"/>
              <w:jc w:val="left"/>
              <w:rPr>
                <w:rFonts w:ascii="Calibri" w:eastAsia="Times New Roman" w:hAnsi="Calibri" w:cs="Calibri"/>
                <w:color w:val="000000"/>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14:paraId="4A13E53E" w14:textId="77777777" w:rsidR="00DD27A6" w:rsidRPr="00F13165" w:rsidRDefault="00DD27A6" w:rsidP="00DD27A6">
            <w:pPr>
              <w:spacing w:after="0"/>
              <w:jc w:val="center"/>
              <w:rPr>
                <w:rFonts w:ascii="Calibri" w:eastAsia="Times New Roman" w:hAnsi="Calibri" w:cs="Calibri"/>
                <w:color w:val="000000"/>
                <w:sz w:val="22"/>
                <w:szCs w:val="22"/>
              </w:rPr>
            </w:pPr>
            <w:r w:rsidRPr="00F13165">
              <w:rPr>
                <w:rFonts w:ascii="Calibri" w:eastAsia="Times New Roman" w:hAnsi="Calibri" w:cs="Calibri"/>
                <w:color w:val="000000"/>
                <w:sz w:val="22"/>
                <w:szCs w:val="22"/>
              </w:rPr>
              <w:t>2053690</w:t>
            </w:r>
          </w:p>
        </w:tc>
        <w:tc>
          <w:tcPr>
            <w:tcW w:w="1164" w:type="dxa"/>
            <w:vMerge/>
            <w:tcBorders>
              <w:top w:val="nil"/>
              <w:left w:val="single" w:sz="4" w:space="0" w:color="auto"/>
              <w:bottom w:val="single" w:sz="4" w:space="0" w:color="auto"/>
              <w:right w:val="single" w:sz="4" w:space="0" w:color="auto"/>
            </w:tcBorders>
            <w:vAlign w:val="center"/>
            <w:hideMark/>
          </w:tcPr>
          <w:p w14:paraId="784E4D6B" w14:textId="77777777" w:rsidR="00DD27A6" w:rsidRPr="00F13165" w:rsidRDefault="00DD27A6" w:rsidP="00DD27A6">
            <w:pPr>
              <w:spacing w:after="0"/>
              <w:jc w:val="center"/>
              <w:rPr>
                <w:rFonts w:ascii="Calibri" w:eastAsia="Times New Roman" w:hAnsi="Calibri" w:cs="Calibri"/>
                <w:color w:val="000000"/>
                <w:sz w:val="22"/>
                <w:szCs w:val="22"/>
              </w:rPr>
            </w:pPr>
          </w:p>
        </w:tc>
        <w:tc>
          <w:tcPr>
            <w:tcW w:w="1164" w:type="dxa"/>
            <w:tcBorders>
              <w:top w:val="nil"/>
              <w:left w:val="nil"/>
              <w:bottom w:val="single" w:sz="4" w:space="0" w:color="auto"/>
              <w:right w:val="single" w:sz="4" w:space="0" w:color="auto"/>
            </w:tcBorders>
            <w:shd w:val="clear" w:color="auto" w:fill="auto"/>
            <w:noWrap/>
            <w:vAlign w:val="center"/>
            <w:hideMark/>
          </w:tcPr>
          <w:p w14:paraId="6EFCF02A" w14:textId="28562FC7" w:rsidR="00DD27A6" w:rsidRPr="00F13165" w:rsidRDefault="00DD27A6" w:rsidP="00DD27A6">
            <w:pPr>
              <w:spacing w:after="0"/>
              <w:jc w:val="center"/>
              <w:rPr>
                <w:rFonts w:ascii="Calibri" w:eastAsia="Times New Roman" w:hAnsi="Calibri" w:cs="Calibri"/>
                <w:color w:val="000000"/>
                <w:sz w:val="22"/>
                <w:szCs w:val="22"/>
              </w:rPr>
            </w:pPr>
            <w:r>
              <w:rPr>
                <w:rFonts w:ascii="Calibri" w:eastAsiaTheme="minorHAnsi" w:hAnsi="Calibri" w:cs="Calibri"/>
                <w:color w:val="000000"/>
                <w:sz w:val="22"/>
                <w:szCs w:val="22"/>
              </w:rPr>
              <w:t>0.5705</w:t>
            </w:r>
          </w:p>
        </w:tc>
        <w:tc>
          <w:tcPr>
            <w:tcW w:w="1276" w:type="dxa"/>
            <w:vMerge/>
            <w:tcBorders>
              <w:top w:val="nil"/>
              <w:left w:val="single" w:sz="4" w:space="0" w:color="auto"/>
              <w:bottom w:val="single" w:sz="4" w:space="0" w:color="auto"/>
              <w:right w:val="single" w:sz="4" w:space="0" w:color="auto"/>
            </w:tcBorders>
            <w:vAlign w:val="center"/>
            <w:hideMark/>
          </w:tcPr>
          <w:p w14:paraId="7896637B" w14:textId="77777777" w:rsidR="00DD27A6" w:rsidRPr="00F13165" w:rsidRDefault="00DD27A6" w:rsidP="00DD27A6">
            <w:pPr>
              <w:spacing w:after="0"/>
              <w:jc w:val="center"/>
              <w:rPr>
                <w:rFonts w:ascii="Calibri" w:eastAsia="Times New Roman" w:hAnsi="Calibri" w:cs="Calibri"/>
                <w:color w:val="000000"/>
                <w:sz w:val="22"/>
                <w:szCs w:val="22"/>
              </w:rPr>
            </w:pPr>
          </w:p>
        </w:tc>
        <w:tc>
          <w:tcPr>
            <w:tcW w:w="1164" w:type="dxa"/>
            <w:tcBorders>
              <w:top w:val="nil"/>
              <w:left w:val="nil"/>
              <w:bottom w:val="single" w:sz="4" w:space="0" w:color="auto"/>
              <w:right w:val="single" w:sz="4" w:space="0" w:color="auto"/>
            </w:tcBorders>
            <w:shd w:val="clear" w:color="auto" w:fill="auto"/>
            <w:noWrap/>
            <w:vAlign w:val="center"/>
            <w:hideMark/>
          </w:tcPr>
          <w:p w14:paraId="3C735900" w14:textId="6A8A3BE3" w:rsidR="00DD27A6" w:rsidRPr="00F13165" w:rsidRDefault="00DD27A6" w:rsidP="00DD27A6">
            <w:pPr>
              <w:spacing w:after="0"/>
              <w:jc w:val="center"/>
              <w:rPr>
                <w:rFonts w:ascii="Calibri" w:eastAsia="Times New Roman" w:hAnsi="Calibri" w:cs="Calibri"/>
                <w:color w:val="000000"/>
                <w:sz w:val="22"/>
                <w:szCs w:val="22"/>
              </w:rPr>
            </w:pPr>
            <w:r>
              <w:rPr>
                <w:rFonts w:ascii="Calibri" w:eastAsiaTheme="minorHAnsi" w:hAnsi="Calibri" w:cs="Calibri"/>
                <w:color w:val="000000"/>
                <w:sz w:val="22"/>
                <w:szCs w:val="22"/>
              </w:rPr>
              <w:t>0.2852</w:t>
            </w:r>
          </w:p>
        </w:tc>
      </w:tr>
      <w:tr w:rsidR="00DD27A6" w:rsidRPr="00F13165" w14:paraId="78762ED5" w14:textId="77777777" w:rsidTr="00745AAB">
        <w:trPr>
          <w:trHeight w:val="288"/>
          <w:jc w:val="center"/>
        </w:trPr>
        <w:tc>
          <w:tcPr>
            <w:tcW w:w="1165" w:type="dxa"/>
            <w:vMerge/>
            <w:tcBorders>
              <w:top w:val="nil"/>
              <w:left w:val="single" w:sz="4" w:space="0" w:color="auto"/>
              <w:bottom w:val="single" w:sz="4" w:space="0" w:color="auto"/>
              <w:right w:val="single" w:sz="4" w:space="0" w:color="auto"/>
            </w:tcBorders>
            <w:vAlign w:val="center"/>
            <w:hideMark/>
          </w:tcPr>
          <w:p w14:paraId="5AB8DDC8" w14:textId="77777777" w:rsidR="00DD27A6" w:rsidRPr="00F13165" w:rsidRDefault="00DD27A6" w:rsidP="00DD27A6">
            <w:pPr>
              <w:spacing w:after="0"/>
              <w:jc w:val="left"/>
              <w:rPr>
                <w:rFonts w:ascii="Calibri" w:eastAsia="Times New Roman" w:hAnsi="Calibri" w:cs="Calibri"/>
                <w:color w:val="000000"/>
                <w:sz w:val="22"/>
                <w:szCs w:val="22"/>
              </w:rPr>
            </w:pPr>
          </w:p>
        </w:tc>
        <w:tc>
          <w:tcPr>
            <w:tcW w:w="755" w:type="dxa"/>
            <w:tcBorders>
              <w:top w:val="nil"/>
              <w:left w:val="nil"/>
              <w:bottom w:val="single" w:sz="4" w:space="0" w:color="auto"/>
              <w:right w:val="single" w:sz="4" w:space="0" w:color="auto"/>
            </w:tcBorders>
            <w:shd w:val="clear" w:color="auto" w:fill="C5E0B3" w:themeFill="accent6" w:themeFillTint="66"/>
            <w:noWrap/>
            <w:vAlign w:val="center"/>
            <w:hideMark/>
          </w:tcPr>
          <w:p w14:paraId="0121180D" w14:textId="77777777" w:rsidR="00DD27A6" w:rsidRPr="00F13165" w:rsidRDefault="00DD27A6" w:rsidP="00DD27A6">
            <w:pPr>
              <w:spacing w:after="0"/>
              <w:jc w:val="center"/>
              <w:rPr>
                <w:rFonts w:ascii="Calibri" w:eastAsia="Times New Roman" w:hAnsi="Calibri" w:cs="Calibri"/>
                <w:color w:val="000000"/>
                <w:sz w:val="22"/>
                <w:szCs w:val="22"/>
              </w:rPr>
            </w:pPr>
            <w:r w:rsidRPr="00F13165">
              <w:rPr>
                <w:rFonts w:ascii="Calibri" w:eastAsia="Times New Roman" w:hAnsi="Calibri" w:cs="Calibri"/>
                <w:color w:val="000000"/>
                <w:sz w:val="22"/>
                <w:szCs w:val="22"/>
              </w:rPr>
              <w:t>20</w:t>
            </w:r>
          </w:p>
        </w:tc>
        <w:tc>
          <w:tcPr>
            <w:tcW w:w="987" w:type="dxa"/>
            <w:tcBorders>
              <w:top w:val="nil"/>
              <w:left w:val="nil"/>
              <w:bottom w:val="single" w:sz="4" w:space="0" w:color="auto"/>
              <w:right w:val="single" w:sz="4" w:space="0" w:color="auto"/>
            </w:tcBorders>
            <w:shd w:val="clear" w:color="auto" w:fill="C5E0B3" w:themeFill="accent6" w:themeFillTint="66"/>
            <w:noWrap/>
            <w:vAlign w:val="center"/>
            <w:hideMark/>
          </w:tcPr>
          <w:p w14:paraId="6DA46EC1" w14:textId="77777777" w:rsidR="00DD27A6" w:rsidRPr="00F13165" w:rsidRDefault="00DD27A6" w:rsidP="00DD27A6">
            <w:pPr>
              <w:spacing w:after="0"/>
              <w:jc w:val="center"/>
              <w:rPr>
                <w:rFonts w:ascii="Calibri" w:eastAsia="Times New Roman" w:hAnsi="Calibri" w:cs="Calibri"/>
                <w:color w:val="000000"/>
                <w:sz w:val="22"/>
                <w:szCs w:val="22"/>
              </w:rPr>
            </w:pPr>
            <w:r w:rsidRPr="00F13165">
              <w:rPr>
                <w:rFonts w:ascii="Calibri" w:eastAsia="Times New Roman" w:hAnsi="Calibri" w:cs="Calibri"/>
                <w:color w:val="000000"/>
                <w:sz w:val="22"/>
                <w:szCs w:val="22"/>
              </w:rPr>
              <w:t>99.999%</w:t>
            </w:r>
          </w:p>
        </w:tc>
        <w:tc>
          <w:tcPr>
            <w:tcW w:w="1242" w:type="dxa"/>
            <w:vMerge/>
            <w:tcBorders>
              <w:left w:val="single" w:sz="4" w:space="0" w:color="auto"/>
              <w:bottom w:val="single" w:sz="4" w:space="0" w:color="auto"/>
              <w:right w:val="single" w:sz="4" w:space="0" w:color="auto"/>
            </w:tcBorders>
            <w:vAlign w:val="center"/>
          </w:tcPr>
          <w:p w14:paraId="0FE219F1" w14:textId="77777777" w:rsidR="00DD27A6" w:rsidRPr="00F13165" w:rsidRDefault="00DD27A6" w:rsidP="00DD27A6">
            <w:pPr>
              <w:spacing w:after="0"/>
              <w:jc w:val="center"/>
              <w:rPr>
                <w:rFonts w:ascii="Calibri" w:eastAsia="Times New Roman" w:hAnsi="Calibri" w:cs="Calibri"/>
                <w:color w:val="000000"/>
                <w:sz w:val="22"/>
                <w:szCs w:val="22"/>
              </w:rPr>
            </w:pPr>
          </w:p>
        </w:tc>
        <w:tc>
          <w:tcPr>
            <w:tcW w:w="1242" w:type="dxa"/>
            <w:vMerge/>
            <w:tcBorders>
              <w:top w:val="nil"/>
              <w:left w:val="single" w:sz="4" w:space="0" w:color="auto"/>
              <w:bottom w:val="single" w:sz="4" w:space="0" w:color="auto"/>
              <w:right w:val="single" w:sz="4" w:space="0" w:color="auto"/>
            </w:tcBorders>
            <w:vAlign w:val="center"/>
            <w:hideMark/>
          </w:tcPr>
          <w:p w14:paraId="5839DF9E" w14:textId="7B33DE3F" w:rsidR="00DD27A6" w:rsidRPr="00F13165" w:rsidRDefault="00DD27A6" w:rsidP="00DD27A6">
            <w:pPr>
              <w:spacing w:after="0"/>
              <w:jc w:val="left"/>
              <w:rPr>
                <w:rFonts w:ascii="Calibri" w:eastAsia="Times New Roman" w:hAnsi="Calibri" w:cs="Calibri"/>
                <w:color w:val="000000"/>
                <w:sz w:val="22"/>
                <w:szCs w:val="22"/>
              </w:rPr>
            </w:pPr>
          </w:p>
        </w:tc>
        <w:tc>
          <w:tcPr>
            <w:tcW w:w="1180" w:type="dxa"/>
            <w:tcBorders>
              <w:top w:val="nil"/>
              <w:left w:val="nil"/>
              <w:bottom w:val="single" w:sz="4" w:space="0" w:color="auto"/>
              <w:right w:val="single" w:sz="4" w:space="0" w:color="auto"/>
            </w:tcBorders>
            <w:shd w:val="clear" w:color="auto" w:fill="auto"/>
            <w:noWrap/>
            <w:vAlign w:val="center"/>
            <w:hideMark/>
          </w:tcPr>
          <w:p w14:paraId="3F449F5E" w14:textId="77777777" w:rsidR="00DD27A6" w:rsidRPr="00F13165" w:rsidRDefault="00DD27A6" w:rsidP="00DD27A6">
            <w:pPr>
              <w:spacing w:after="0"/>
              <w:jc w:val="center"/>
              <w:rPr>
                <w:rFonts w:ascii="Calibri" w:eastAsia="Times New Roman" w:hAnsi="Calibri" w:cs="Calibri"/>
                <w:color w:val="000000"/>
                <w:sz w:val="22"/>
                <w:szCs w:val="22"/>
              </w:rPr>
            </w:pPr>
            <w:r w:rsidRPr="00F13165">
              <w:rPr>
                <w:rFonts w:ascii="Calibri" w:eastAsia="Times New Roman" w:hAnsi="Calibri" w:cs="Calibri"/>
                <w:color w:val="000000"/>
                <w:sz w:val="22"/>
                <w:szCs w:val="22"/>
              </w:rPr>
              <w:t>3104613</w:t>
            </w:r>
          </w:p>
        </w:tc>
        <w:tc>
          <w:tcPr>
            <w:tcW w:w="1164" w:type="dxa"/>
            <w:vMerge/>
            <w:tcBorders>
              <w:top w:val="nil"/>
              <w:left w:val="single" w:sz="4" w:space="0" w:color="auto"/>
              <w:bottom w:val="single" w:sz="4" w:space="0" w:color="auto"/>
              <w:right w:val="single" w:sz="4" w:space="0" w:color="auto"/>
            </w:tcBorders>
            <w:vAlign w:val="center"/>
            <w:hideMark/>
          </w:tcPr>
          <w:p w14:paraId="46A2B35D" w14:textId="77777777" w:rsidR="00DD27A6" w:rsidRPr="00F13165" w:rsidRDefault="00DD27A6" w:rsidP="00DD27A6">
            <w:pPr>
              <w:spacing w:after="0"/>
              <w:jc w:val="center"/>
              <w:rPr>
                <w:rFonts w:ascii="Calibri" w:eastAsia="Times New Roman" w:hAnsi="Calibri" w:cs="Calibri"/>
                <w:color w:val="000000"/>
                <w:sz w:val="22"/>
                <w:szCs w:val="22"/>
              </w:rPr>
            </w:pPr>
          </w:p>
        </w:tc>
        <w:tc>
          <w:tcPr>
            <w:tcW w:w="1164" w:type="dxa"/>
            <w:tcBorders>
              <w:top w:val="nil"/>
              <w:left w:val="nil"/>
              <w:bottom w:val="single" w:sz="4" w:space="0" w:color="auto"/>
              <w:right w:val="single" w:sz="4" w:space="0" w:color="auto"/>
            </w:tcBorders>
            <w:shd w:val="clear" w:color="auto" w:fill="auto"/>
            <w:noWrap/>
            <w:vAlign w:val="center"/>
            <w:hideMark/>
          </w:tcPr>
          <w:p w14:paraId="6AC7C4EF" w14:textId="2F1276FC" w:rsidR="00DD27A6" w:rsidRPr="00F13165" w:rsidRDefault="00DD27A6" w:rsidP="00DD27A6">
            <w:pPr>
              <w:spacing w:after="0"/>
              <w:jc w:val="center"/>
              <w:rPr>
                <w:rFonts w:ascii="Calibri" w:eastAsia="Times New Roman" w:hAnsi="Calibri" w:cs="Calibri"/>
                <w:color w:val="000000"/>
                <w:sz w:val="22"/>
                <w:szCs w:val="22"/>
              </w:rPr>
            </w:pPr>
            <w:r>
              <w:rPr>
                <w:rFonts w:ascii="Calibri" w:eastAsiaTheme="minorHAnsi" w:hAnsi="Calibri" w:cs="Calibri"/>
                <w:color w:val="000000"/>
                <w:sz w:val="22"/>
                <w:szCs w:val="22"/>
              </w:rPr>
              <w:t>0.8624</w:t>
            </w:r>
          </w:p>
        </w:tc>
        <w:tc>
          <w:tcPr>
            <w:tcW w:w="1276" w:type="dxa"/>
            <w:vMerge/>
            <w:tcBorders>
              <w:top w:val="nil"/>
              <w:left w:val="single" w:sz="4" w:space="0" w:color="auto"/>
              <w:bottom w:val="single" w:sz="4" w:space="0" w:color="auto"/>
              <w:right w:val="single" w:sz="4" w:space="0" w:color="auto"/>
            </w:tcBorders>
            <w:vAlign w:val="center"/>
            <w:hideMark/>
          </w:tcPr>
          <w:p w14:paraId="0CDAEFFA" w14:textId="77777777" w:rsidR="00DD27A6" w:rsidRPr="00F13165" w:rsidRDefault="00DD27A6" w:rsidP="00DD27A6">
            <w:pPr>
              <w:spacing w:after="0"/>
              <w:jc w:val="center"/>
              <w:rPr>
                <w:rFonts w:ascii="Calibri" w:eastAsia="Times New Roman" w:hAnsi="Calibri" w:cs="Calibri"/>
                <w:color w:val="000000"/>
                <w:sz w:val="22"/>
                <w:szCs w:val="22"/>
              </w:rPr>
            </w:pPr>
          </w:p>
        </w:tc>
        <w:tc>
          <w:tcPr>
            <w:tcW w:w="1164" w:type="dxa"/>
            <w:tcBorders>
              <w:top w:val="nil"/>
              <w:left w:val="nil"/>
              <w:bottom w:val="single" w:sz="4" w:space="0" w:color="auto"/>
              <w:right w:val="single" w:sz="4" w:space="0" w:color="auto"/>
            </w:tcBorders>
            <w:shd w:val="clear" w:color="auto" w:fill="auto"/>
            <w:noWrap/>
            <w:vAlign w:val="center"/>
            <w:hideMark/>
          </w:tcPr>
          <w:p w14:paraId="4634F3B5" w14:textId="1D7278C8" w:rsidR="00DD27A6" w:rsidRPr="00F13165" w:rsidRDefault="00DD27A6" w:rsidP="00DD27A6">
            <w:pPr>
              <w:spacing w:after="0"/>
              <w:jc w:val="center"/>
              <w:rPr>
                <w:rFonts w:ascii="Calibri" w:eastAsia="Times New Roman" w:hAnsi="Calibri" w:cs="Calibri"/>
                <w:color w:val="000000"/>
                <w:sz w:val="22"/>
                <w:szCs w:val="22"/>
              </w:rPr>
            </w:pPr>
            <w:r>
              <w:rPr>
                <w:rFonts w:ascii="Calibri" w:eastAsiaTheme="minorHAnsi" w:hAnsi="Calibri" w:cs="Calibri"/>
                <w:color w:val="000000"/>
                <w:sz w:val="22"/>
                <w:szCs w:val="22"/>
              </w:rPr>
              <w:t>0.4312</w:t>
            </w:r>
          </w:p>
        </w:tc>
      </w:tr>
      <w:tr w:rsidR="00DD27A6" w:rsidRPr="00F13165" w14:paraId="61C93F42" w14:textId="77777777" w:rsidTr="00745AAB">
        <w:trPr>
          <w:trHeight w:val="288"/>
          <w:jc w:val="center"/>
        </w:trPr>
        <w:tc>
          <w:tcPr>
            <w:tcW w:w="1165" w:type="dxa"/>
            <w:tcBorders>
              <w:top w:val="nil"/>
              <w:left w:val="single" w:sz="4" w:space="0" w:color="auto"/>
              <w:bottom w:val="single" w:sz="4" w:space="0" w:color="auto"/>
              <w:right w:val="single" w:sz="4" w:space="0" w:color="auto"/>
            </w:tcBorders>
            <w:shd w:val="clear" w:color="auto" w:fill="auto"/>
            <w:noWrap/>
            <w:vAlign w:val="center"/>
            <w:hideMark/>
          </w:tcPr>
          <w:p w14:paraId="68EF978A" w14:textId="77777777" w:rsidR="00DD27A6" w:rsidRPr="00F13165" w:rsidRDefault="00DD27A6" w:rsidP="00DD27A6">
            <w:pPr>
              <w:spacing w:after="0"/>
              <w:jc w:val="center"/>
              <w:rPr>
                <w:rFonts w:ascii="Calibri" w:eastAsia="Times New Roman" w:hAnsi="Calibri" w:cs="Calibri"/>
                <w:color w:val="000000"/>
                <w:sz w:val="22"/>
                <w:szCs w:val="22"/>
              </w:rPr>
            </w:pPr>
            <w:r w:rsidRPr="00F13165">
              <w:rPr>
                <w:rFonts w:ascii="Calibri" w:eastAsia="Times New Roman" w:hAnsi="Calibri" w:cs="Calibri"/>
                <w:color w:val="000000"/>
                <w:sz w:val="22"/>
                <w:szCs w:val="22"/>
              </w:rPr>
              <w:t>4.00E-07</w:t>
            </w:r>
          </w:p>
        </w:tc>
        <w:tc>
          <w:tcPr>
            <w:tcW w:w="755" w:type="dxa"/>
            <w:tcBorders>
              <w:top w:val="nil"/>
              <w:left w:val="nil"/>
              <w:bottom w:val="single" w:sz="4" w:space="0" w:color="auto"/>
              <w:right w:val="single" w:sz="4" w:space="0" w:color="auto"/>
            </w:tcBorders>
            <w:shd w:val="clear" w:color="auto" w:fill="C5E0B3" w:themeFill="accent6" w:themeFillTint="66"/>
            <w:noWrap/>
            <w:vAlign w:val="center"/>
            <w:hideMark/>
          </w:tcPr>
          <w:p w14:paraId="4A957434" w14:textId="77777777" w:rsidR="00DD27A6" w:rsidRPr="00F13165" w:rsidRDefault="00DD27A6" w:rsidP="00DD27A6">
            <w:pPr>
              <w:spacing w:after="0"/>
              <w:jc w:val="center"/>
              <w:rPr>
                <w:rFonts w:ascii="Calibri" w:eastAsia="Times New Roman" w:hAnsi="Calibri" w:cs="Calibri"/>
                <w:color w:val="000000"/>
                <w:sz w:val="22"/>
                <w:szCs w:val="22"/>
              </w:rPr>
            </w:pPr>
            <w:r w:rsidRPr="00F13165">
              <w:rPr>
                <w:rFonts w:ascii="Calibri" w:eastAsia="Times New Roman" w:hAnsi="Calibri" w:cs="Calibri"/>
                <w:color w:val="000000"/>
                <w:sz w:val="22"/>
                <w:szCs w:val="22"/>
              </w:rPr>
              <w:t>1</w:t>
            </w:r>
          </w:p>
        </w:tc>
        <w:tc>
          <w:tcPr>
            <w:tcW w:w="987" w:type="dxa"/>
            <w:tcBorders>
              <w:top w:val="nil"/>
              <w:left w:val="nil"/>
              <w:bottom w:val="single" w:sz="4" w:space="0" w:color="auto"/>
              <w:right w:val="single" w:sz="4" w:space="0" w:color="auto"/>
            </w:tcBorders>
            <w:shd w:val="clear" w:color="auto" w:fill="C5E0B3" w:themeFill="accent6" w:themeFillTint="66"/>
            <w:noWrap/>
            <w:vAlign w:val="center"/>
            <w:hideMark/>
          </w:tcPr>
          <w:p w14:paraId="6297DE62" w14:textId="77777777" w:rsidR="00DD27A6" w:rsidRPr="00F13165" w:rsidRDefault="00DD27A6" w:rsidP="00DD27A6">
            <w:pPr>
              <w:spacing w:after="0"/>
              <w:jc w:val="center"/>
              <w:rPr>
                <w:rFonts w:ascii="Calibri" w:eastAsia="Times New Roman" w:hAnsi="Calibri" w:cs="Calibri"/>
                <w:color w:val="000000"/>
                <w:sz w:val="22"/>
                <w:szCs w:val="22"/>
              </w:rPr>
            </w:pPr>
            <w:r w:rsidRPr="00F13165">
              <w:rPr>
                <w:rFonts w:ascii="Calibri" w:eastAsia="Times New Roman" w:hAnsi="Calibri" w:cs="Calibri"/>
                <w:color w:val="000000"/>
                <w:sz w:val="22"/>
                <w:szCs w:val="22"/>
              </w:rPr>
              <w:t>99.999%</w:t>
            </w:r>
          </w:p>
        </w:tc>
        <w:tc>
          <w:tcPr>
            <w:tcW w:w="1242" w:type="dxa"/>
            <w:tcBorders>
              <w:top w:val="nil"/>
              <w:left w:val="nil"/>
              <w:bottom w:val="single" w:sz="4" w:space="0" w:color="auto"/>
              <w:right w:val="single" w:sz="4" w:space="0" w:color="auto"/>
            </w:tcBorders>
            <w:vAlign w:val="center"/>
          </w:tcPr>
          <w:p w14:paraId="450440A6" w14:textId="2CDA1BF6" w:rsidR="00DD27A6" w:rsidRPr="00F13165" w:rsidRDefault="00DD27A6" w:rsidP="00DD27A6">
            <w:pPr>
              <w:spacing w:after="0"/>
              <w:jc w:val="center"/>
              <w:rPr>
                <w:rFonts w:ascii="Calibri" w:eastAsia="Times New Roman" w:hAnsi="Calibri" w:cs="Calibri"/>
                <w:color w:val="000000"/>
                <w:sz w:val="22"/>
                <w:szCs w:val="22"/>
              </w:rPr>
            </w:pPr>
            <w:r>
              <w:rPr>
                <w:rFonts w:ascii="Calibri" w:eastAsia="Times New Roman" w:hAnsi="Calibri" w:cs="Calibri"/>
                <w:color w:val="000000"/>
                <w:sz w:val="22"/>
                <w:szCs w:val="22"/>
              </w:rPr>
              <w:t>595</w:t>
            </w:r>
          </w:p>
        </w:tc>
        <w:tc>
          <w:tcPr>
            <w:tcW w:w="12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3B3A3A" w14:textId="7009DA2F" w:rsidR="00DD27A6" w:rsidRPr="00F13165" w:rsidRDefault="00DD27A6" w:rsidP="00DD27A6">
            <w:pPr>
              <w:spacing w:after="0"/>
              <w:jc w:val="center"/>
              <w:rPr>
                <w:rFonts w:ascii="Calibri" w:eastAsia="Times New Roman" w:hAnsi="Calibri" w:cs="Calibri"/>
                <w:color w:val="000000"/>
                <w:sz w:val="22"/>
                <w:szCs w:val="22"/>
              </w:rPr>
            </w:pPr>
            <w:r w:rsidRPr="00F13165">
              <w:rPr>
                <w:rFonts w:ascii="Calibri" w:eastAsia="Times New Roman" w:hAnsi="Calibri" w:cs="Calibri"/>
                <w:color w:val="000000"/>
                <w:sz w:val="22"/>
                <w:szCs w:val="22"/>
              </w:rPr>
              <w:t>48217743</w:t>
            </w:r>
          </w:p>
        </w:tc>
        <w:tc>
          <w:tcPr>
            <w:tcW w:w="1180" w:type="dxa"/>
            <w:tcBorders>
              <w:top w:val="nil"/>
              <w:left w:val="nil"/>
              <w:bottom w:val="single" w:sz="4" w:space="0" w:color="auto"/>
              <w:right w:val="single" w:sz="4" w:space="0" w:color="auto"/>
            </w:tcBorders>
            <w:shd w:val="clear" w:color="auto" w:fill="auto"/>
            <w:noWrap/>
            <w:vAlign w:val="center"/>
            <w:hideMark/>
          </w:tcPr>
          <w:p w14:paraId="3635C11A" w14:textId="77777777" w:rsidR="00DD27A6" w:rsidRPr="00F13165" w:rsidRDefault="00DD27A6" w:rsidP="00DD27A6">
            <w:pPr>
              <w:spacing w:after="0"/>
              <w:jc w:val="center"/>
              <w:rPr>
                <w:rFonts w:ascii="Calibri" w:eastAsia="Times New Roman" w:hAnsi="Calibri" w:cs="Calibri"/>
                <w:color w:val="000000"/>
                <w:sz w:val="22"/>
                <w:szCs w:val="22"/>
              </w:rPr>
            </w:pPr>
            <w:r w:rsidRPr="00F13165">
              <w:rPr>
                <w:rFonts w:ascii="Calibri" w:eastAsia="Times New Roman" w:hAnsi="Calibri" w:cs="Calibri"/>
                <w:color w:val="000000"/>
                <w:sz w:val="22"/>
                <w:szCs w:val="22"/>
              </w:rPr>
              <w:t>982121</w:t>
            </w:r>
          </w:p>
        </w:tc>
        <w:tc>
          <w:tcPr>
            <w:tcW w:w="1164" w:type="dxa"/>
            <w:tcBorders>
              <w:top w:val="nil"/>
              <w:left w:val="nil"/>
              <w:bottom w:val="single" w:sz="4" w:space="0" w:color="auto"/>
              <w:right w:val="single" w:sz="4" w:space="0" w:color="auto"/>
            </w:tcBorders>
            <w:shd w:val="clear" w:color="auto" w:fill="auto"/>
            <w:noWrap/>
            <w:vAlign w:val="center"/>
            <w:hideMark/>
          </w:tcPr>
          <w:p w14:paraId="473DCA00" w14:textId="7A9806BE" w:rsidR="00DD27A6" w:rsidRPr="00F13165" w:rsidRDefault="00DD27A6" w:rsidP="00DD27A6">
            <w:pPr>
              <w:spacing w:after="0"/>
              <w:jc w:val="center"/>
              <w:rPr>
                <w:rFonts w:ascii="Calibri" w:eastAsia="Times New Roman" w:hAnsi="Calibri" w:cs="Calibri"/>
                <w:color w:val="000000"/>
                <w:sz w:val="22"/>
                <w:szCs w:val="22"/>
              </w:rPr>
            </w:pPr>
            <w:r>
              <w:rPr>
                <w:rFonts w:ascii="Calibri" w:eastAsiaTheme="minorHAnsi" w:hAnsi="Calibri" w:cs="Calibri"/>
                <w:color w:val="000000"/>
                <w:sz w:val="22"/>
                <w:szCs w:val="22"/>
              </w:rPr>
              <w:t>13.3938</w:t>
            </w:r>
          </w:p>
        </w:tc>
        <w:tc>
          <w:tcPr>
            <w:tcW w:w="1164" w:type="dxa"/>
            <w:tcBorders>
              <w:top w:val="nil"/>
              <w:left w:val="nil"/>
              <w:bottom w:val="single" w:sz="4" w:space="0" w:color="auto"/>
              <w:right w:val="single" w:sz="4" w:space="0" w:color="auto"/>
            </w:tcBorders>
            <w:shd w:val="clear" w:color="auto" w:fill="auto"/>
            <w:noWrap/>
            <w:vAlign w:val="center"/>
            <w:hideMark/>
          </w:tcPr>
          <w:p w14:paraId="287B4DC0" w14:textId="16E784D7" w:rsidR="00DD27A6" w:rsidRPr="00F13165" w:rsidRDefault="00DD27A6" w:rsidP="00DD27A6">
            <w:pPr>
              <w:spacing w:after="0"/>
              <w:jc w:val="center"/>
              <w:rPr>
                <w:rFonts w:ascii="Calibri" w:eastAsia="Times New Roman" w:hAnsi="Calibri" w:cs="Calibri"/>
                <w:color w:val="000000"/>
                <w:sz w:val="22"/>
                <w:szCs w:val="22"/>
              </w:rPr>
            </w:pPr>
            <w:r>
              <w:rPr>
                <w:rFonts w:ascii="Calibri" w:eastAsiaTheme="minorHAnsi" w:hAnsi="Calibri" w:cs="Calibri"/>
                <w:color w:val="000000"/>
                <w:sz w:val="22"/>
                <w:szCs w:val="22"/>
              </w:rPr>
              <w:t>0.2728</w:t>
            </w:r>
          </w:p>
        </w:tc>
        <w:tc>
          <w:tcPr>
            <w:tcW w:w="1276" w:type="dxa"/>
            <w:tcBorders>
              <w:top w:val="nil"/>
              <w:left w:val="nil"/>
              <w:bottom w:val="single" w:sz="4" w:space="0" w:color="auto"/>
              <w:right w:val="single" w:sz="4" w:space="0" w:color="auto"/>
            </w:tcBorders>
            <w:shd w:val="clear" w:color="auto" w:fill="auto"/>
            <w:noWrap/>
            <w:vAlign w:val="center"/>
            <w:hideMark/>
          </w:tcPr>
          <w:p w14:paraId="1D6279DF" w14:textId="0B3D7589" w:rsidR="00DD27A6" w:rsidRPr="00F13165" w:rsidRDefault="00DD27A6" w:rsidP="00DD27A6">
            <w:pPr>
              <w:spacing w:after="0"/>
              <w:jc w:val="center"/>
              <w:rPr>
                <w:rFonts w:ascii="Calibri" w:eastAsia="Times New Roman" w:hAnsi="Calibri" w:cs="Calibri"/>
                <w:color w:val="000000"/>
                <w:sz w:val="22"/>
                <w:szCs w:val="22"/>
              </w:rPr>
            </w:pPr>
            <w:r>
              <w:rPr>
                <w:rFonts w:ascii="Calibri" w:eastAsiaTheme="minorHAnsi" w:hAnsi="Calibri" w:cs="Calibri"/>
                <w:color w:val="000000"/>
                <w:sz w:val="22"/>
                <w:szCs w:val="22"/>
              </w:rPr>
              <w:t>6.6969</w:t>
            </w:r>
          </w:p>
        </w:tc>
        <w:tc>
          <w:tcPr>
            <w:tcW w:w="1164" w:type="dxa"/>
            <w:tcBorders>
              <w:top w:val="nil"/>
              <w:left w:val="nil"/>
              <w:bottom w:val="single" w:sz="4" w:space="0" w:color="auto"/>
              <w:right w:val="single" w:sz="4" w:space="0" w:color="auto"/>
            </w:tcBorders>
            <w:shd w:val="clear" w:color="auto" w:fill="auto"/>
            <w:noWrap/>
            <w:vAlign w:val="center"/>
            <w:hideMark/>
          </w:tcPr>
          <w:p w14:paraId="65EA1F8D" w14:textId="6272AFB9" w:rsidR="00DD27A6" w:rsidRPr="00F13165" w:rsidRDefault="00DD27A6" w:rsidP="00DD27A6">
            <w:pPr>
              <w:spacing w:after="0"/>
              <w:jc w:val="center"/>
              <w:rPr>
                <w:rFonts w:ascii="Calibri" w:eastAsia="Times New Roman" w:hAnsi="Calibri" w:cs="Calibri"/>
                <w:color w:val="000000"/>
                <w:sz w:val="22"/>
                <w:szCs w:val="22"/>
              </w:rPr>
            </w:pPr>
            <w:r>
              <w:rPr>
                <w:rFonts w:ascii="Calibri" w:eastAsiaTheme="minorHAnsi" w:hAnsi="Calibri" w:cs="Calibri"/>
                <w:color w:val="000000"/>
                <w:sz w:val="22"/>
                <w:szCs w:val="22"/>
              </w:rPr>
              <w:t>0.1364</w:t>
            </w:r>
          </w:p>
        </w:tc>
      </w:tr>
    </w:tbl>
    <w:p w14:paraId="2C386B14" w14:textId="77777777" w:rsidR="00F13165" w:rsidRDefault="00F13165" w:rsidP="00D901D5">
      <w:pPr>
        <w:rPr>
          <w:lang w:val="en-GB" w:eastAsia="en-GB"/>
        </w:rPr>
      </w:pPr>
    </w:p>
    <w:p w14:paraId="46972BE0" w14:textId="4B0F3ED2" w:rsidR="00D901D5" w:rsidRDefault="00F13165" w:rsidP="00D901D5">
      <w:pPr>
        <w:rPr>
          <w:lang w:val="en-GB" w:eastAsia="en-GB"/>
        </w:rPr>
      </w:pPr>
      <w:r>
        <w:rPr>
          <w:lang w:val="en-GB" w:eastAsia="en-GB"/>
        </w:rPr>
        <w:t>Based on the results, our observations are</w:t>
      </w:r>
      <w:r w:rsidR="007E0E91">
        <w:rPr>
          <w:lang w:val="en-GB" w:eastAsia="en-GB"/>
        </w:rPr>
        <w:t xml:space="preserve"> that the following combinations can achieve overall confidence level of 5-9s. The maximum and minimum testing times for 15KHz SCS </w:t>
      </w:r>
      <w:r w:rsidR="0027400C">
        <w:rPr>
          <w:lang w:val="en-GB" w:eastAsia="en-GB"/>
        </w:rPr>
        <w:t>are summarized.</w:t>
      </w:r>
    </w:p>
    <w:p w14:paraId="07A2D41E" w14:textId="044E85F1" w:rsidR="007E0E91" w:rsidRDefault="007E0E91" w:rsidP="00F13165">
      <w:pPr>
        <w:pStyle w:val="ListParagraph"/>
        <w:numPr>
          <w:ilvl w:val="0"/>
          <w:numId w:val="26"/>
        </w:numPr>
        <w:rPr>
          <w:lang w:val="en-GB" w:eastAsia="en-GB"/>
        </w:rPr>
      </w:pPr>
      <w:r>
        <w:rPr>
          <w:lang w:val="en-GB" w:eastAsia="en-GB"/>
        </w:rPr>
        <w:t>With D=8e-5 and N=100</w:t>
      </w:r>
    </w:p>
    <w:p w14:paraId="4B6C2951" w14:textId="77777777" w:rsidR="007E0E91" w:rsidRDefault="007E0E91" w:rsidP="007E0E91">
      <w:pPr>
        <w:pStyle w:val="ListParagraph"/>
        <w:numPr>
          <w:ilvl w:val="1"/>
          <w:numId w:val="26"/>
        </w:numPr>
        <w:rPr>
          <w:lang w:val="en-GB" w:eastAsia="en-GB"/>
        </w:rPr>
      </w:pPr>
      <w:r>
        <w:rPr>
          <w:lang w:val="en-GB" w:eastAsia="en-GB"/>
        </w:rPr>
        <w:t>Max testing time: ~ 8hrs</w:t>
      </w:r>
    </w:p>
    <w:p w14:paraId="4AEAFB16" w14:textId="54E27F5D" w:rsidR="00F13165" w:rsidRDefault="007E0E91" w:rsidP="007E0E91">
      <w:pPr>
        <w:pStyle w:val="ListParagraph"/>
        <w:numPr>
          <w:ilvl w:val="1"/>
          <w:numId w:val="26"/>
        </w:numPr>
        <w:rPr>
          <w:lang w:val="en-GB" w:eastAsia="en-GB"/>
        </w:rPr>
      </w:pPr>
      <w:r>
        <w:rPr>
          <w:lang w:val="en-GB" w:eastAsia="en-GB"/>
        </w:rPr>
        <w:t xml:space="preserve">Minimum testing time: ~2.6 hrs </w:t>
      </w:r>
    </w:p>
    <w:p w14:paraId="103CF59E" w14:textId="22E9E7A4" w:rsidR="007E0E91" w:rsidRDefault="007E0E91" w:rsidP="007E0E91">
      <w:pPr>
        <w:pStyle w:val="ListParagraph"/>
        <w:numPr>
          <w:ilvl w:val="0"/>
          <w:numId w:val="26"/>
        </w:numPr>
        <w:rPr>
          <w:lang w:val="en-GB" w:eastAsia="en-GB"/>
        </w:rPr>
      </w:pPr>
      <w:r>
        <w:rPr>
          <w:lang w:val="en-GB" w:eastAsia="en-GB"/>
        </w:rPr>
        <w:t>With D=4e-6 and N=20</w:t>
      </w:r>
    </w:p>
    <w:p w14:paraId="026840E5" w14:textId="788A96EA" w:rsidR="0027400C" w:rsidRDefault="0027400C" w:rsidP="0027400C">
      <w:pPr>
        <w:pStyle w:val="ListParagraph"/>
        <w:numPr>
          <w:ilvl w:val="1"/>
          <w:numId w:val="26"/>
        </w:numPr>
        <w:rPr>
          <w:lang w:val="en-GB" w:eastAsia="en-GB"/>
        </w:rPr>
      </w:pPr>
      <w:r>
        <w:rPr>
          <w:lang w:val="en-GB" w:eastAsia="en-GB"/>
        </w:rPr>
        <w:t>Max testing time: ~11 hrs</w:t>
      </w:r>
      <w:bookmarkStart w:id="0" w:name="_GoBack"/>
      <w:bookmarkEnd w:id="0"/>
    </w:p>
    <w:p w14:paraId="77CC7F3F" w14:textId="5A86BB86" w:rsidR="0027400C" w:rsidRDefault="0027400C" w:rsidP="0027400C">
      <w:pPr>
        <w:pStyle w:val="ListParagraph"/>
        <w:numPr>
          <w:ilvl w:val="1"/>
          <w:numId w:val="26"/>
        </w:numPr>
        <w:rPr>
          <w:lang w:val="en-GB" w:eastAsia="en-GB"/>
        </w:rPr>
      </w:pPr>
      <w:r>
        <w:rPr>
          <w:lang w:val="en-GB" w:eastAsia="en-GB"/>
        </w:rPr>
        <w:t>Min testing time: &lt; 1hr</w:t>
      </w:r>
    </w:p>
    <w:p w14:paraId="7DD4DA85" w14:textId="4322693B" w:rsidR="0027400C" w:rsidRDefault="0027400C" w:rsidP="0027400C">
      <w:pPr>
        <w:pStyle w:val="ListParagraph"/>
        <w:numPr>
          <w:ilvl w:val="0"/>
          <w:numId w:val="26"/>
        </w:numPr>
        <w:rPr>
          <w:lang w:val="en-GB" w:eastAsia="en-GB"/>
        </w:rPr>
      </w:pPr>
      <w:r>
        <w:rPr>
          <w:lang w:val="en-GB" w:eastAsia="en-GB"/>
        </w:rPr>
        <w:t>With D=4e-7 and N=1</w:t>
      </w:r>
    </w:p>
    <w:p w14:paraId="1A2BCEDB" w14:textId="58674734" w:rsidR="0027400C" w:rsidRDefault="0027400C" w:rsidP="0027400C">
      <w:pPr>
        <w:pStyle w:val="ListParagraph"/>
        <w:numPr>
          <w:ilvl w:val="1"/>
          <w:numId w:val="26"/>
        </w:numPr>
        <w:rPr>
          <w:lang w:val="en-GB" w:eastAsia="en-GB"/>
        </w:rPr>
      </w:pPr>
      <w:r>
        <w:rPr>
          <w:lang w:val="en-GB" w:eastAsia="en-GB"/>
        </w:rPr>
        <w:t>Max testing time: ~13.4 hrs</w:t>
      </w:r>
    </w:p>
    <w:p w14:paraId="0D236864" w14:textId="78E794F5" w:rsidR="0027400C" w:rsidRPr="00F13165" w:rsidRDefault="0027400C" w:rsidP="0027400C">
      <w:pPr>
        <w:pStyle w:val="ListParagraph"/>
        <w:numPr>
          <w:ilvl w:val="1"/>
          <w:numId w:val="26"/>
        </w:numPr>
        <w:rPr>
          <w:lang w:val="en-GB" w:eastAsia="en-GB"/>
        </w:rPr>
      </w:pPr>
      <w:r>
        <w:rPr>
          <w:lang w:val="en-GB" w:eastAsia="en-GB"/>
        </w:rPr>
        <w:t>Min testing time: ~20 minutes</w:t>
      </w:r>
    </w:p>
    <w:p w14:paraId="16DC0CD0" w14:textId="767F4FBE" w:rsidR="00F25FDF" w:rsidRDefault="0027400C" w:rsidP="006B27A4">
      <w:r>
        <w:t>By increasing the step size (number of error</w:t>
      </w:r>
      <w:r w:rsidR="001835CF">
        <w:t xml:space="preserve">s observed </w:t>
      </w:r>
      <w:r>
        <w:t xml:space="preserve">per step) overall confidence level of 5-9s can be </w:t>
      </w:r>
      <w:r w:rsidR="001835CF">
        <w:t>achieved with smaller per step error probability. The disadvantage of increasing the step size is that a minimum of N errors needs to be observed before determining pass/fail.</w:t>
      </w:r>
    </w:p>
    <w:p w14:paraId="3B48579A" w14:textId="4413F541" w:rsidR="001835CF" w:rsidRPr="009130AF" w:rsidRDefault="001835CF" w:rsidP="006B27A4">
      <w:pPr>
        <w:rPr>
          <w:i/>
          <w:iCs/>
        </w:rPr>
      </w:pPr>
      <w:r w:rsidRPr="009130AF">
        <w:rPr>
          <w:b/>
          <w:bCs/>
          <w:i/>
          <w:iCs/>
        </w:rPr>
        <w:t>Observation #1:</w:t>
      </w:r>
      <w:r w:rsidRPr="009130AF">
        <w:rPr>
          <w:i/>
          <w:iCs/>
        </w:rPr>
        <w:t xml:space="preserve"> By increasing N, overall CL of 5-9s can be achieved with lower value of D and smaller maximum testing time, at the same time minimum testing time increases.</w:t>
      </w:r>
    </w:p>
    <w:p w14:paraId="4CB49A40" w14:textId="2FCF2185" w:rsidR="001835CF" w:rsidRDefault="009130AF" w:rsidP="006B27A4">
      <w:r>
        <w:t xml:space="preserve">With smaller value of D for e.g., 4e-7, overall CL of 5-9s can be achieved with N=1. While the maximum testing time is high with small D, the minimum testing time is also </w:t>
      </w:r>
      <w:r w:rsidR="00A758F8">
        <w:t xml:space="preserve">greatly </w:t>
      </w:r>
      <w:r>
        <w:t>reduced.</w:t>
      </w:r>
    </w:p>
    <w:p w14:paraId="3845A709" w14:textId="1E31C9F2" w:rsidR="00A758F8" w:rsidRPr="00A758F8" w:rsidRDefault="00A758F8" w:rsidP="006B27A4">
      <w:pPr>
        <w:rPr>
          <w:i/>
          <w:iCs/>
        </w:rPr>
      </w:pPr>
      <w:r>
        <w:rPr>
          <w:b/>
          <w:bCs/>
          <w:i/>
          <w:iCs/>
        </w:rPr>
        <w:t xml:space="preserve">Observation #2: </w:t>
      </w:r>
      <w:r>
        <w:rPr>
          <w:i/>
          <w:iCs/>
        </w:rPr>
        <w:t xml:space="preserve">Overall CL of 5-9s can be achieved with very small D (4e-7) and testing at every error observed. </w:t>
      </w:r>
    </w:p>
    <w:p w14:paraId="1E1915B1" w14:textId="78261707" w:rsidR="00400507" w:rsidRDefault="00400507" w:rsidP="006B27A4">
      <w:r>
        <w:t>Methodology 1 tests for SNR vs BLER performance</w:t>
      </w:r>
      <w:r w:rsidR="00D517E7">
        <w:t xml:space="preserve">. It is critical that performance requirements are introduced to test the high reliability </w:t>
      </w:r>
      <w:r w:rsidR="006A31D9">
        <w:t xml:space="preserve">BLER target of 1e-5. The concern raised in previous meeting on defining test cases with 1e-5 and high confidence level is the lengthy testing time. Based on the analysis shown in Table 1, </w:t>
      </w:r>
      <w:proofErr w:type="gramStart"/>
      <w:r w:rsidR="006A31D9">
        <w:t>it can be seen that the</w:t>
      </w:r>
      <w:proofErr w:type="gramEnd"/>
      <w:r w:rsidR="006A31D9">
        <w:t xml:space="preserve"> maximum testing time is rather long, but that is the worst case. Good DUTs should be able to complete the test in a </w:t>
      </w:r>
      <w:r w:rsidR="006A31D9">
        <w:lastRenderedPageBreak/>
        <w:t xml:space="preserve">much shorter time using early pass criteria. Moreover, while defining SNR vs BLER performance tests, a margin is added to the requirement such that in most cases the BLER at the requirement SNR is lower than the BLER tested for. In the next section we provide some analysis on average test time when the BLER tested is lower than </w:t>
      </w:r>
      <w:r w:rsidR="003A1944">
        <w:t>1e-5</w:t>
      </w:r>
      <w:r w:rsidR="006A31D9">
        <w:t>.</w:t>
      </w:r>
    </w:p>
    <w:p w14:paraId="06157C2E" w14:textId="60D758E6" w:rsidR="006A31D9" w:rsidRPr="003A1944" w:rsidRDefault="006A31D9" w:rsidP="006B27A4">
      <w:pPr>
        <w:rPr>
          <w:i/>
          <w:iCs/>
        </w:rPr>
      </w:pPr>
      <w:r w:rsidRPr="003A1944">
        <w:rPr>
          <w:b/>
          <w:bCs/>
          <w:i/>
          <w:iCs/>
        </w:rPr>
        <w:t>Observation #3:</w:t>
      </w:r>
      <w:r w:rsidRPr="003A1944">
        <w:rPr>
          <w:i/>
          <w:iCs/>
        </w:rPr>
        <w:t xml:space="preserve"> </w:t>
      </w:r>
      <w:r w:rsidR="003A1944" w:rsidRPr="003A1944">
        <w:rPr>
          <w:i/>
          <w:iCs/>
        </w:rPr>
        <w:t>The BLER achieved at SNR specified in performance tests is usually lower than requirement</w:t>
      </w:r>
    </w:p>
    <w:p w14:paraId="5AFF86AD" w14:textId="15152640" w:rsidR="003A1944" w:rsidRDefault="003A1944" w:rsidP="006B27A4">
      <w:r>
        <w:t>Another way to decrease the testing time is to introduce tests with 30KHz SCS rather than 15KHz even for FDD mode. The testing time in reduces by half with 30KHz SCS and can reduce the test time drastically for high reliability target test cases.</w:t>
      </w:r>
    </w:p>
    <w:p w14:paraId="67692FE0" w14:textId="3B7109BA" w:rsidR="003A1944" w:rsidRDefault="003A1944" w:rsidP="006B27A4">
      <w:pPr>
        <w:rPr>
          <w:b/>
          <w:bCs/>
        </w:rPr>
      </w:pPr>
      <w:r>
        <w:rPr>
          <w:b/>
          <w:bCs/>
        </w:rPr>
        <w:t>Proposal #1: Introduce test cases with 30KHz SCS for TDD and FDD mode to reduce test time</w:t>
      </w:r>
    </w:p>
    <w:p w14:paraId="709E5B7A" w14:textId="143E18F4" w:rsidR="003A1944" w:rsidRDefault="003A1944" w:rsidP="006B27A4">
      <w:r w:rsidRPr="003A1944">
        <w:t xml:space="preserve">Based on the </w:t>
      </w:r>
      <w:r>
        <w:t>analysis and observation, we believe that it is feasible to introduce performance test at 1e-5 BLER and the parameters for statistical testing can be chosen to achieve confidence level of 99.999%. Hence, we recommend introducing performance tests with target BLER of 1e-5.</w:t>
      </w:r>
    </w:p>
    <w:p w14:paraId="73FDBD66" w14:textId="09561D63" w:rsidR="003A1944" w:rsidRPr="003A1944" w:rsidRDefault="003A1944" w:rsidP="006B27A4">
      <w:pPr>
        <w:rPr>
          <w:b/>
          <w:bCs/>
        </w:rPr>
      </w:pPr>
      <w:r>
        <w:rPr>
          <w:b/>
          <w:bCs/>
        </w:rPr>
        <w:t>Proposal #2: Introduce performance requirements for testing 10</w:t>
      </w:r>
      <w:r w:rsidRPr="003A1944">
        <w:rPr>
          <w:b/>
          <w:bCs/>
          <w:vertAlign w:val="superscript"/>
        </w:rPr>
        <w:t>-5</w:t>
      </w:r>
      <w:r>
        <w:rPr>
          <w:b/>
          <w:bCs/>
        </w:rPr>
        <w:t xml:space="preserve"> BLER for URLLC</w:t>
      </w:r>
    </w:p>
    <w:p w14:paraId="319E876C" w14:textId="1F4C8E7B" w:rsidR="003A1944" w:rsidRDefault="003A1944" w:rsidP="006B27A4">
      <w:r>
        <w:t xml:space="preserve">For the parameters </w:t>
      </w:r>
      <w:r w:rsidR="00DD3C34">
        <w:t xml:space="preserve">to achieve 99.999% overall confidence level, we recommend using D=4e-7 and N=1. While the maximum testing time is long with this combination, we believe that the actual test time will be much shorter for good DUTs. </w:t>
      </w:r>
    </w:p>
    <w:p w14:paraId="529D1C0D" w14:textId="0F373355" w:rsidR="00DD3C34" w:rsidRPr="00DD3C34" w:rsidRDefault="00DD3C34" w:rsidP="006B27A4">
      <w:pPr>
        <w:rPr>
          <w:b/>
          <w:bCs/>
        </w:rPr>
      </w:pPr>
      <w:r>
        <w:rPr>
          <w:b/>
          <w:bCs/>
        </w:rPr>
        <w:t xml:space="preserve">Proposal #3: To </w:t>
      </w:r>
      <w:r w:rsidR="00C76D8A">
        <w:rPr>
          <w:b/>
          <w:bCs/>
        </w:rPr>
        <w:t>achieve</w:t>
      </w:r>
      <w:r>
        <w:rPr>
          <w:b/>
          <w:bCs/>
        </w:rPr>
        <w:t xml:space="preserve"> overall confidence level of 99.999% define statistical testing methodology based on D=4e-7 and N=1</w:t>
      </w:r>
    </w:p>
    <w:p w14:paraId="0657A265" w14:textId="77777777" w:rsidR="00E92616" w:rsidRDefault="00E92616" w:rsidP="006B27A4"/>
    <w:p w14:paraId="7DA5163B" w14:textId="2316D1BD" w:rsidR="00D901D5" w:rsidRDefault="00D901D5" w:rsidP="00D901D5">
      <w:pPr>
        <w:pStyle w:val="Heading2"/>
        <w:numPr>
          <w:ilvl w:val="1"/>
          <w:numId w:val="25"/>
        </w:numPr>
        <w:rPr>
          <w:rFonts w:ascii="Arial" w:hAnsi="Arial" w:cs="Arial"/>
          <w:sz w:val="28"/>
          <w:szCs w:val="18"/>
        </w:rPr>
      </w:pPr>
      <w:r w:rsidRPr="00D901D5">
        <w:rPr>
          <w:rFonts w:ascii="Arial" w:hAnsi="Arial" w:cs="Arial"/>
          <w:sz w:val="28"/>
          <w:szCs w:val="18"/>
        </w:rPr>
        <w:t xml:space="preserve">Methodology </w:t>
      </w:r>
      <w:r>
        <w:rPr>
          <w:rFonts w:ascii="Arial" w:hAnsi="Arial" w:cs="Arial"/>
          <w:sz w:val="28"/>
          <w:szCs w:val="18"/>
        </w:rPr>
        <w:t>2</w:t>
      </w:r>
    </w:p>
    <w:p w14:paraId="3C953BE7" w14:textId="0FA25F20" w:rsidR="003556A6" w:rsidRDefault="003556A6" w:rsidP="006B27A4">
      <w:r>
        <w:t>The 2</w:t>
      </w:r>
      <w:r w:rsidRPr="003556A6">
        <w:rPr>
          <w:vertAlign w:val="superscript"/>
        </w:rPr>
        <w:t>nd</w:t>
      </w:r>
      <w:r>
        <w:t xml:space="preserve"> methodology a.k.a. boosted SNR method to test at a SINR lower than the SINR required to achieve </w:t>
      </w:r>
      <w:r w:rsidR="003A1944">
        <w:t>1e-5</w:t>
      </w:r>
      <w:r>
        <w:t xml:space="preserve"> BLER such that early pass can be declared based on smaller number of observed errors. In order to understand the number of samples required to complete the test, we simulate DUTs at different BLER levels to model performance of good and bad DUTs. The pass/fail limits are derived based on methodology in TS 34.121-1 for the combinations of D and N that can achieve overall CL of 5-9s.</w:t>
      </w:r>
    </w:p>
    <w:p w14:paraId="12E44A67" w14:textId="532AF404" w:rsidR="00F25FDF" w:rsidRDefault="003556A6" w:rsidP="006B27A4">
      <w:r>
        <w:t xml:space="preserve"> </w:t>
      </w:r>
    </w:p>
    <w:p w14:paraId="4C0DF2E6" w14:textId="6F4296FC" w:rsidR="000210A4" w:rsidRDefault="000210A4" w:rsidP="000210A4">
      <w:pPr>
        <w:pStyle w:val="Caption"/>
        <w:keepNext/>
        <w:jc w:val="center"/>
      </w:pPr>
      <w:r>
        <w:t xml:space="preserve">Table </w:t>
      </w:r>
      <w:fldSimple w:instr=" SEQ Table \* ARABIC ">
        <w:r>
          <w:rPr>
            <w:noProof/>
          </w:rPr>
          <w:t>2</w:t>
        </w:r>
      </w:fldSimple>
      <w:r>
        <w:t>: Simulation based testing time for CL of 99.999%</w:t>
      </w:r>
    </w:p>
    <w:tbl>
      <w:tblPr>
        <w:tblW w:w="9641" w:type="dxa"/>
        <w:tblLook w:val="04A0" w:firstRow="1" w:lastRow="0" w:firstColumn="1" w:lastColumn="0" w:noHBand="0" w:noVBand="1"/>
      </w:tblPr>
      <w:tblGrid>
        <w:gridCol w:w="1540"/>
        <w:gridCol w:w="1300"/>
        <w:gridCol w:w="1127"/>
        <w:gridCol w:w="1127"/>
        <w:gridCol w:w="1127"/>
        <w:gridCol w:w="1140"/>
        <w:gridCol w:w="1140"/>
        <w:gridCol w:w="1140"/>
      </w:tblGrid>
      <w:tr w:rsidR="000B0490" w:rsidRPr="000B0490" w14:paraId="179C5680" w14:textId="77777777" w:rsidTr="000B0490">
        <w:trPr>
          <w:trHeight w:val="300"/>
        </w:trPr>
        <w:tc>
          <w:tcPr>
            <w:tcW w:w="1540"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4B6252BC"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 </w:t>
            </w:r>
          </w:p>
        </w:tc>
        <w:tc>
          <w:tcPr>
            <w:tcW w:w="13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60CCB0B" w14:textId="77777777" w:rsidR="000B0490" w:rsidRPr="000B0490" w:rsidRDefault="000B0490" w:rsidP="000B0490">
            <w:pPr>
              <w:spacing w:after="0"/>
              <w:jc w:val="center"/>
              <w:rPr>
                <w:rFonts w:ascii="Calibri" w:eastAsia="Times New Roman" w:hAnsi="Calibri" w:cs="Calibri"/>
                <w:b/>
                <w:bCs/>
                <w:color w:val="000000"/>
                <w:sz w:val="22"/>
                <w:szCs w:val="22"/>
              </w:rPr>
            </w:pPr>
            <w:r w:rsidRPr="000B0490">
              <w:rPr>
                <w:rFonts w:ascii="Calibri" w:eastAsia="Times New Roman" w:hAnsi="Calibri" w:cs="Calibri"/>
                <w:b/>
                <w:bCs/>
                <w:color w:val="000000"/>
                <w:sz w:val="22"/>
                <w:szCs w:val="22"/>
              </w:rPr>
              <w:t>Target BLER</w:t>
            </w:r>
          </w:p>
        </w:tc>
        <w:tc>
          <w:tcPr>
            <w:tcW w:w="3381" w:type="dxa"/>
            <w:gridSpan w:val="3"/>
            <w:tcBorders>
              <w:top w:val="single" w:sz="4" w:space="0" w:color="auto"/>
              <w:left w:val="nil"/>
              <w:bottom w:val="single" w:sz="4" w:space="0" w:color="auto"/>
              <w:right w:val="single" w:sz="4" w:space="0" w:color="auto"/>
            </w:tcBorders>
            <w:shd w:val="clear" w:color="auto" w:fill="auto"/>
            <w:noWrap/>
            <w:vAlign w:val="bottom"/>
            <w:hideMark/>
          </w:tcPr>
          <w:p w14:paraId="03D6292F" w14:textId="03D85BBE" w:rsidR="000B0490" w:rsidRPr="000B0490" w:rsidRDefault="000B0490" w:rsidP="000B0490">
            <w:pPr>
              <w:spacing w:after="0"/>
              <w:jc w:val="center"/>
              <w:rPr>
                <w:rFonts w:ascii="Calibri" w:eastAsia="Times New Roman" w:hAnsi="Calibri" w:cs="Calibri"/>
                <w:b/>
                <w:bCs/>
                <w:color w:val="000000"/>
                <w:sz w:val="22"/>
                <w:szCs w:val="22"/>
              </w:rPr>
            </w:pPr>
            <w:r w:rsidRPr="000B0490">
              <w:rPr>
                <w:rFonts w:ascii="Calibri" w:eastAsia="Times New Roman" w:hAnsi="Calibri" w:cs="Calibri"/>
                <w:b/>
                <w:bCs/>
                <w:color w:val="000000"/>
                <w:sz w:val="22"/>
                <w:szCs w:val="22"/>
              </w:rPr>
              <w:t xml:space="preserve">Testing time for 15 </w:t>
            </w:r>
            <w:proofErr w:type="spellStart"/>
            <w:r w:rsidRPr="000B0490">
              <w:rPr>
                <w:rFonts w:ascii="Calibri" w:eastAsia="Times New Roman" w:hAnsi="Calibri" w:cs="Calibri"/>
                <w:b/>
                <w:bCs/>
                <w:color w:val="000000"/>
                <w:sz w:val="22"/>
                <w:szCs w:val="22"/>
              </w:rPr>
              <w:t>KHz</w:t>
            </w:r>
            <w:proofErr w:type="spellEnd"/>
            <w:r w:rsidRPr="000B0490">
              <w:rPr>
                <w:rFonts w:ascii="Calibri" w:eastAsia="Times New Roman" w:hAnsi="Calibri" w:cs="Calibri"/>
                <w:b/>
                <w:bCs/>
                <w:color w:val="000000"/>
                <w:sz w:val="22"/>
                <w:szCs w:val="22"/>
              </w:rPr>
              <w:t xml:space="preserve"> SCS (</w:t>
            </w:r>
            <w:proofErr w:type="spellStart"/>
            <w:r>
              <w:rPr>
                <w:rFonts w:ascii="Calibri" w:eastAsia="Times New Roman" w:hAnsi="Calibri" w:cs="Calibri"/>
                <w:b/>
                <w:bCs/>
                <w:color w:val="000000"/>
                <w:sz w:val="22"/>
                <w:szCs w:val="22"/>
              </w:rPr>
              <w:t>h</w:t>
            </w:r>
            <w:r w:rsidRPr="000B0490">
              <w:rPr>
                <w:rFonts w:ascii="Calibri" w:eastAsia="Times New Roman" w:hAnsi="Calibri" w:cs="Calibri"/>
                <w:b/>
                <w:bCs/>
                <w:color w:val="000000"/>
                <w:sz w:val="22"/>
                <w:szCs w:val="22"/>
              </w:rPr>
              <w:t>rs</w:t>
            </w:r>
            <w:proofErr w:type="spellEnd"/>
            <w:r w:rsidRPr="000B0490">
              <w:rPr>
                <w:rFonts w:ascii="Calibri" w:eastAsia="Times New Roman" w:hAnsi="Calibri" w:cs="Calibri"/>
                <w:b/>
                <w:bCs/>
                <w:color w:val="000000"/>
                <w:sz w:val="22"/>
                <w:szCs w:val="22"/>
              </w:rPr>
              <w:t>)</w:t>
            </w:r>
          </w:p>
        </w:tc>
        <w:tc>
          <w:tcPr>
            <w:tcW w:w="3420" w:type="dxa"/>
            <w:gridSpan w:val="3"/>
            <w:tcBorders>
              <w:top w:val="single" w:sz="4" w:space="0" w:color="auto"/>
              <w:left w:val="nil"/>
              <w:bottom w:val="single" w:sz="4" w:space="0" w:color="auto"/>
              <w:right w:val="single" w:sz="4" w:space="0" w:color="auto"/>
            </w:tcBorders>
            <w:shd w:val="clear" w:color="auto" w:fill="auto"/>
            <w:noWrap/>
            <w:vAlign w:val="bottom"/>
            <w:hideMark/>
          </w:tcPr>
          <w:p w14:paraId="49F6AECA" w14:textId="5EAB976F" w:rsidR="000B0490" w:rsidRPr="000B0490" w:rsidRDefault="000B0490" w:rsidP="000B0490">
            <w:pPr>
              <w:spacing w:after="0"/>
              <w:jc w:val="center"/>
              <w:rPr>
                <w:rFonts w:ascii="Calibri" w:eastAsia="Times New Roman" w:hAnsi="Calibri" w:cs="Calibri"/>
                <w:b/>
                <w:bCs/>
                <w:color w:val="000000"/>
                <w:sz w:val="22"/>
                <w:szCs w:val="22"/>
              </w:rPr>
            </w:pPr>
            <w:r w:rsidRPr="000B0490">
              <w:rPr>
                <w:rFonts w:ascii="Calibri" w:eastAsia="Times New Roman" w:hAnsi="Calibri" w:cs="Calibri"/>
                <w:b/>
                <w:bCs/>
                <w:color w:val="000000"/>
                <w:sz w:val="22"/>
                <w:szCs w:val="22"/>
              </w:rPr>
              <w:t xml:space="preserve">Testing time for 30 </w:t>
            </w:r>
            <w:proofErr w:type="spellStart"/>
            <w:r w:rsidRPr="000B0490">
              <w:rPr>
                <w:rFonts w:ascii="Calibri" w:eastAsia="Times New Roman" w:hAnsi="Calibri" w:cs="Calibri"/>
                <w:b/>
                <w:bCs/>
                <w:color w:val="000000"/>
                <w:sz w:val="22"/>
                <w:szCs w:val="22"/>
              </w:rPr>
              <w:t>KHz</w:t>
            </w:r>
            <w:proofErr w:type="spellEnd"/>
            <w:r w:rsidRPr="000B0490">
              <w:rPr>
                <w:rFonts w:ascii="Calibri" w:eastAsia="Times New Roman" w:hAnsi="Calibri" w:cs="Calibri"/>
                <w:b/>
                <w:bCs/>
                <w:color w:val="000000"/>
                <w:sz w:val="22"/>
                <w:szCs w:val="22"/>
              </w:rPr>
              <w:t xml:space="preserve"> SCS (</w:t>
            </w:r>
            <w:proofErr w:type="spellStart"/>
            <w:r>
              <w:rPr>
                <w:rFonts w:ascii="Calibri" w:eastAsia="Times New Roman" w:hAnsi="Calibri" w:cs="Calibri"/>
                <w:b/>
                <w:bCs/>
                <w:color w:val="000000"/>
                <w:sz w:val="22"/>
                <w:szCs w:val="22"/>
              </w:rPr>
              <w:t>h</w:t>
            </w:r>
            <w:r w:rsidRPr="000B0490">
              <w:rPr>
                <w:rFonts w:ascii="Calibri" w:eastAsia="Times New Roman" w:hAnsi="Calibri" w:cs="Calibri"/>
                <w:b/>
                <w:bCs/>
                <w:color w:val="000000"/>
                <w:sz w:val="22"/>
                <w:szCs w:val="22"/>
              </w:rPr>
              <w:t>rs</w:t>
            </w:r>
            <w:proofErr w:type="spellEnd"/>
            <w:r w:rsidRPr="000B0490">
              <w:rPr>
                <w:rFonts w:ascii="Calibri" w:eastAsia="Times New Roman" w:hAnsi="Calibri" w:cs="Calibri"/>
                <w:b/>
                <w:bCs/>
                <w:color w:val="000000"/>
                <w:sz w:val="22"/>
                <w:szCs w:val="22"/>
              </w:rPr>
              <w:t>)</w:t>
            </w:r>
          </w:p>
        </w:tc>
      </w:tr>
      <w:tr w:rsidR="000B0490" w:rsidRPr="000B0490" w14:paraId="2ED95D97" w14:textId="77777777" w:rsidTr="000B0490">
        <w:trPr>
          <w:trHeight w:val="300"/>
        </w:trPr>
        <w:tc>
          <w:tcPr>
            <w:tcW w:w="1540" w:type="dxa"/>
            <w:vMerge/>
            <w:tcBorders>
              <w:top w:val="single" w:sz="4" w:space="0" w:color="auto"/>
              <w:left w:val="single" w:sz="4" w:space="0" w:color="auto"/>
              <w:bottom w:val="single" w:sz="4" w:space="0" w:color="000000"/>
              <w:right w:val="single" w:sz="4" w:space="0" w:color="auto"/>
            </w:tcBorders>
            <w:vAlign w:val="center"/>
            <w:hideMark/>
          </w:tcPr>
          <w:p w14:paraId="63AF1B2E" w14:textId="77777777" w:rsidR="000B0490" w:rsidRPr="000B0490" w:rsidRDefault="000B0490" w:rsidP="000B0490">
            <w:pPr>
              <w:spacing w:after="0"/>
              <w:jc w:val="left"/>
              <w:rPr>
                <w:rFonts w:ascii="Calibri" w:eastAsia="Times New Roman" w:hAnsi="Calibri" w:cs="Calibri"/>
                <w:color w:val="000000"/>
                <w:sz w:val="22"/>
                <w:szCs w:val="22"/>
              </w:rPr>
            </w:pPr>
          </w:p>
        </w:tc>
        <w:tc>
          <w:tcPr>
            <w:tcW w:w="1300" w:type="dxa"/>
            <w:vMerge/>
            <w:tcBorders>
              <w:top w:val="single" w:sz="4" w:space="0" w:color="auto"/>
              <w:left w:val="single" w:sz="4" w:space="0" w:color="auto"/>
              <w:bottom w:val="single" w:sz="4" w:space="0" w:color="000000"/>
              <w:right w:val="single" w:sz="4" w:space="0" w:color="auto"/>
            </w:tcBorders>
            <w:vAlign w:val="center"/>
            <w:hideMark/>
          </w:tcPr>
          <w:p w14:paraId="4FB293C5" w14:textId="77777777" w:rsidR="000B0490" w:rsidRPr="000B0490" w:rsidRDefault="000B0490" w:rsidP="000B0490">
            <w:pPr>
              <w:spacing w:after="0"/>
              <w:jc w:val="left"/>
              <w:rPr>
                <w:rFonts w:ascii="Calibri" w:eastAsia="Times New Roman" w:hAnsi="Calibri" w:cs="Calibri"/>
                <w:b/>
                <w:bCs/>
                <w:color w:val="000000"/>
                <w:sz w:val="22"/>
                <w:szCs w:val="22"/>
              </w:rPr>
            </w:pPr>
          </w:p>
        </w:tc>
        <w:tc>
          <w:tcPr>
            <w:tcW w:w="1127" w:type="dxa"/>
            <w:tcBorders>
              <w:top w:val="nil"/>
              <w:left w:val="nil"/>
              <w:bottom w:val="single" w:sz="4" w:space="0" w:color="auto"/>
              <w:right w:val="single" w:sz="4" w:space="0" w:color="auto"/>
            </w:tcBorders>
            <w:shd w:val="clear" w:color="auto" w:fill="auto"/>
            <w:noWrap/>
            <w:vAlign w:val="center"/>
            <w:hideMark/>
          </w:tcPr>
          <w:p w14:paraId="10DBC12A" w14:textId="77777777" w:rsidR="000B0490" w:rsidRPr="000B0490" w:rsidRDefault="000B0490" w:rsidP="000B0490">
            <w:pPr>
              <w:spacing w:after="0"/>
              <w:jc w:val="center"/>
              <w:rPr>
                <w:rFonts w:ascii="Calibri" w:eastAsia="Times New Roman" w:hAnsi="Calibri" w:cs="Calibri"/>
                <w:b/>
                <w:bCs/>
                <w:color w:val="000000"/>
                <w:sz w:val="22"/>
                <w:szCs w:val="22"/>
              </w:rPr>
            </w:pPr>
            <w:r w:rsidRPr="000B0490">
              <w:rPr>
                <w:rFonts w:ascii="Calibri" w:eastAsia="Times New Roman" w:hAnsi="Calibri" w:cs="Calibri"/>
                <w:b/>
                <w:bCs/>
                <w:color w:val="000000"/>
                <w:sz w:val="22"/>
                <w:szCs w:val="22"/>
              </w:rPr>
              <w:t>Avg</w:t>
            </w:r>
          </w:p>
        </w:tc>
        <w:tc>
          <w:tcPr>
            <w:tcW w:w="1127" w:type="dxa"/>
            <w:tcBorders>
              <w:top w:val="nil"/>
              <w:left w:val="nil"/>
              <w:bottom w:val="single" w:sz="4" w:space="0" w:color="auto"/>
              <w:right w:val="single" w:sz="4" w:space="0" w:color="auto"/>
            </w:tcBorders>
            <w:shd w:val="clear" w:color="auto" w:fill="auto"/>
            <w:noWrap/>
            <w:vAlign w:val="center"/>
            <w:hideMark/>
          </w:tcPr>
          <w:p w14:paraId="598E1E81" w14:textId="77777777" w:rsidR="000B0490" w:rsidRPr="000B0490" w:rsidRDefault="000B0490" w:rsidP="000B0490">
            <w:pPr>
              <w:spacing w:after="0"/>
              <w:jc w:val="center"/>
              <w:rPr>
                <w:rFonts w:ascii="Calibri" w:eastAsia="Times New Roman" w:hAnsi="Calibri" w:cs="Calibri"/>
                <w:b/>
                <w:bCs/>
                <w:color w:val="000000"/>
                <w:sz w:val="22"/>
                <w:szCs w:val="22"/>
              </w:rPr>
            </w:pPr>
            <w:r w:rsidRPr="000B0490">
              <w:rPr>
                <w:rFonts w:ascii="Calibri" w:eastAsia="Times New Roman" w:hAnsi="Calibri" w:cs="Calibri"/>
                <w:b/>
                <w:bCs/>
                <w:color w:val="000000"/>
                <w:sz w:val="22"/>
                <w:szCs w:val="22"/>
              </w:rPr>
              <w:t>Max</w:t>
            </w:r>
          </w:p>
        </w:tc>
        <w:tc>
          <w:tcPr>
            <w:tcW w:w="1127" w:type="dxa"/>
            <w:tcBorders>
              <w:top w:val="nil"/>
              <w:left w:val="nil"/>
              <w:bottom w:val="single" w:sz="4" w:space="0" w:color="auto"/>
              <w:right w:val="single" w:sz="4" w:space="0" w:color="auto"/>
            </w:tcBorders>
            <w:shd w:val="clear" w:color="auto" w:fill="auto"/>
            <w:noWrap/>
            <w:vAlign w:val="center"/>
            <w:hideMark/>
          </w:tcPr>
          <w:p w14:paraId="3C35282F" w14:textId="77777777" w:rsidR="000B0490" w:rsidRPr="000B0490" w:rsidRDefault="000B0490" w:rsidP="000B0490">
            <w:pPr>
              <w:spacing w:after="0"/>
              <w:jc w:val="center"/>
              <w:rPr>
                <w:rFonts w:ascii="Calibri" w:eastAsia="Times New Roman" w:hAnsi="Calibri" w:cs="Calibri"/>
                <w:b/>
                <w:bCs/>
                <w:color w:val="000000"/>
                <w:sz w:val="22"/>
                <w:szCs w:val="22"/>
              </w:rPr>
            </w:pPr>
            <w:r w:rsidRPr="000B0490">
              <w:rPr>
                <w:rFonts w:ascii="Calibri" w:eastAsia="Times New Roman" w:hAnsi="Calibri" w:cs="Calibri"/>
                <w:b/>
                <w:bCs/>
                <w:color w:val="000000"/>
                <w:sz w:val="22"/>
                <w:szCs w:val="22"/>
              </w:rPr>
              <w:t>Min</w:t>
            </w:r>
          </w:p>
        </w:tc>
        <w:tc>
          <w:tcPr>
            <w:tcW w:w="1140" w:type="dxa"/>
            <w:tcBorders>
              <w:top w:val="nil"/>
              <w:left w:val="nil"/>
              <w:bottom w:val="single" w:sz="4" w:space="0" w:color="auto"/>
              <w:right w:val="single" w:sz="4" w:space="0" w:color="auto"/>
            </w:tcBorders>
            <w:shd w:val="clear" w:color="auto" w:fill="auto"/>
            <w:noWrap/>
            <w:vAlign w:val="center"/>
            <w:hideMark/>
          </w:tcPr>
          <w:p w14:paraId="5E536D70" w14:textId="77777777" w:rsidR="000B0490" w:rsidRPr="000B0490" w:rsidRDefault="000B0490" w:rsidP="000B0490">
            <w:pPr>
              <w:spacing w:after="0"/>
              <w:jc w:val="center"/>
              <w:rPr>
                <w:rFonts w:ascii="Calibri" w:eastAsia="Times New Roman" w:hAnsi="Calibri" w:cs="Calibri"/>
                <w:b/>
                <w:bCs/>
                <w:color w:val="000000"/>
                <w:sz w:val="22"/>
                <w:szCs w:val="22"/>
              </w:rPr>
            </w:pPr>
            <w:r w:rsidRPr="000B0490">
              <w:rPr>
                <w:rFonts w:ascii="Calibri" w:eastAsia="Times New Roman" w:hAnsi="Calibri" w:cs="Calibri"/>
                <w:b/>
                <w:bCs/>
                <w:color w:val="000000"/>
                <w:sz w:val="22"/>
                <w:szCs w:val="22"/>
              </w:rPr>
              <w:t>Avg</w:t>
            </w:r>
          </w:p>
        </w:tc>
        <w:tc>
          <w:tcPr>
            <w:tcW w:w="1140" w:type="dxa"/>
            <w:tcBorders>
              <w:top w:val="nil"/>
              <w:left w:val="nil"/>
              <w:bottom w:val="single" w:sz="4" w:space="0" w:color="auto"/>
              <w:right w:val="single" w:sz="4" w:space="0" w:color="auto"/>
            </w:tcBorders>
            <w:shd w:val="clear" w:color="auto" w:fill="auto"/>
            <w:noWrap/>
            <w:vAlign w:val="center"/>
            <w:hideMark/>
          </w:tcPr>
          <w:p w14:paraId="419A3DC6" w14:textId="77777777" w:rsidR="000B0490" w:rsidRPr="000B0490" w:rsidRDefault="000B0490" w:rsidP="000B0490">
            <w:pPr>
              <w:spacing w:after="0"/>
              <w:jc w:val="center"/>
              <w:rPr>
                <w:rFonts w:ascii="Calibri" w:eastAsia="Times New Roman" w:hAnsi="Calibri" w:cs="Calibri"/>
                <w:b/>
                <w:bCs/>
                <w:color w:val="000000"/>
                <w:sz w:val="22"/>
                <w:szCs w:val="22"/>
              </w:rPr>
            </w:pPr>
            <w:r w:rsidRPr="000B0490">
              <w:rPr>
                <w:rFonts w:ascii="Calibri" w:eastAsia="Times New Roman" w:hAnsi="Calibri" w:cs="Calibri"/>
                <w:b/>
                <w:bCs/>
                <w:color w:val="000000"/>
                <w:sz w:val="22"/>
                <w:szCs w:val="22"/>
              </w:rPr>
              <w:t>Max</w:t>
            </w:r>
          </w:p>
        </w:tc>
        <w:tc>
          <w:tcPr>
            <w:tcW w:w="1140" w:type="dxa"/>
            <w:tcBorders>
              <w:top w:val="nil"/>
              <w:left w:val="nil"/>
              <w:bottom w:val="single" w:sz="4" w:space="0" w:color="auto"/>
              <w:right w:val="single" w:sz="4" w:space="0" w:color="auto"/>
            </w:tcBorders>
            <w:shd w:val="clear" w:color="auto" w:fill="auto"/>
            <w:noWrap/>
            <w:vAlign w:val="center"/>
            <w:hideMark/>
          </w:tcPr>
          <w:p w14:paraId="5540B7D6" w14:textId="77777777" w:rsidR="000B0490" w:rsidRPr="000B0490" w:rsidRDefault="000B0490" w:rsidP="000B0490">
            <w:pPr>
              <w:spacing w:after="0"/>
              <w:jc w:val="center"/>
              <w:rPr>
                <w:rFonts w:ascii="Calibri" w:eastAsia="Times New Roman" w:hAnsi="Calibri" w:cs="Calibri"/>
                <w:b/>
                <w:bCs/>
                <w:color w:val="000000"/>
                <w:sz w:val="22"/>
                <w:szCs w:val="22"/>
              </w:rPr>
            </w:pPr>
            <w:r w:rsidRPr="000B0490">
              <w:rPr>
                <w:rFonts w:ascii="Calibri" w:eastAsia="Times New Roman" w:hAnsi="Calibri" w:cs="Calibri"/>
                <w:b/>
                <w:bCs/>
                <w:color w:val="000000"/>
                <w:sz w:val="22"/>
                <w:szCs w:val="22"/>
              </w:rPr>
              <w:t>Min</w:t>
            </w:r>
          </w:p>
        </w:tc>
      </w:tr>
      <w:tr w:rsidR="000B0490" w:rsidRPr="000B0490" w14:paraId="5CBF82AD" w14:textId="77777777" w:rsidTr="000B0490">
        <w:trPr>
          <w:trHeight w:val="345"/>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63E84351" w14:textId="77777777" w:rsidR="000B0490" w:rsidRPr="000B0490" w:rsidRDefault="000B0490" w:rsidP="000B0490">
            <w:pPr>
              <w:spacing w:after="0"/>
              <w:jc w:val="center"/>
              <w:rPr>
                <w:rFonts w:ascii="Calibri" w:eastAsia="Times New Roman" w:hAnsi="Calibri" w:cs="Calibri"/>
                <w:b/>
                <w:bCs/>
                <w:color w:val="000000"/>
                <w:sz w:val="22"/>
                <w:szCs w:val="22"/>
              </w:rPr>
            </w:pPr>
            <w:r w:rsidRPr="000B0490">
              <w:rPr>
                <w:rFonts w:ascii="Calibri" w:eastAsia="Times New Roman" w:hAnsi="Calibri" w:cs="Calibri"/>
                <w:b/>
                <w:bCs/>
                <w:color w:val="000000"/>
                <w:sz w:val="22"/>
                <w:szCs w:val="22"/>
              </w:rPr>
              <w:t>D=8E-05</w:t>
            </w:r>
            <w:r w:rsidRPr="000B0490">
              <w:rPr>
                <w:rFonts w:ascii="Calibri" w:eastAsia="Times New Roman" w:hAnsi="Calibri" w:cs="Calibri"/>
                <w:b/>
                <w:bCs/>
                <w:color w:val="000000"/>
                <w:sz w:val="22"/>
                <w:szCs w:val="22"/>
              </w:rPr>
              <w:br/>
              <w:t>N=100</w:t>
            </w:r>
          </w:p>
        </w:tc>
        <w:tc>
          <w:tcPr>
            <w:tcW w:w="1300" w:type="dxa"/>
            <w:tcBorders>
              <w:top w:val="nil"/>
              <w:left w:val="nil"/>
              <w:bottom w:val="single" w:sz="4" w:space="0" w:color="auto"/>
              <w:right w:val="single" w:sz="4" w:space="0" w:color="auto"/>
            </w:tcBorders>
            <w:shd w:val="clear" w:color="auto" w:fill="auto"/>
            <w:noWrap/>
            <w:vAlign w:val="center"/>
            <w:hideMark/>
          </w:tcPr>
          <w:p w14:paraId="606B75FB" w14:textId="77777777" w:rsidR="000B0490" w:rsidRPr="000B0490" w:rsidRDefault="000B0490" w:rsidP="000B0490">
            <w:pPr>
              <w:spacing w:after="0"/>
              <w:jc w:val="center"/>
              <w:rPr>
                <w:rFonts w:ascii="Calibri" w:eastAsia="Times New Roman" w:hAnsi="Calibri" w:cs="Calibri"/>
                <w:b/>
                <w:bCs/>
                <w:color w:val="000000"/>
                <w:sz w:val="22"/>
                <w:szCs w:val="22"/>
              </w:rPr>
            </w:pPr>
            <w:r w:rsidRPr="000B0490">
              <w:rPr>
                <w:rFonts w:ascii="Calibri" w:eastAsia="Times New Roman" w:hAnsi="Calibri" w:cs="Calibri"/>
                <w:b/>
                <w:bCs/>
                <w:color w:val="000000"/>
                <w:sz w:val="22"/>
                <w:szCs w:val="22"/>
              </w:rPr>
              <w:t>0.001</w:t>
            </w:r>
          </w:p>
        </w:tc>
        <w:tc>
          <w:tcPr>
            <w:tcW w:w="1127" w:type="dxa"/>
            <w:tcBorders>
              <w:top w:val="nil"/>
              <w:left w:val="nil"/>
              <w:bottom w:val="single" w:sz="4" w:space="0" w:color="auto"/>
              <w:right w:val="single" w:sz="4" w:space="0" w:color="auto"/>
            </w:tcBorders>
            <w:shd w:val="clear" w:color="auto" w:fill="auto"/>
            <w:noWrap/>
            <w:vAlign w:val="center"/>
            <w:hideMark/>
          </w:tcPr>
          <w:p w14:paraId="159A0C2E"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1.8495</w:t>
            </w:r>
          </w:p>
        </w:tc>
        <w:tc>
          <w:tcPr>
            <w:tcW w:w="1127" w:type="dxa"/>
            <w:tcBorders>
              <w:top w:val="nil"/>
              <w:left w:val="nil"/>
              <w:bottom w:val="single" w:sz="4" w:space="0" w:color="auto"/>
              <w:right w:val="single" w:sz="4" w:space="0" w:color="auto"/>
            </w:tcBorders>
            <w:shd w:val="clear" w:color="auto" w:fill="auto"/>
            <w:noWrap/>
            <w:vAlign w:val="center"/>
            <w:hideMark/>
          </w:tcPr>
          <w:p w14:paraId="51D20D10"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1.8495</w:t>
            </w:r>
          </w:p>
        </w:tc>
        <w:tc>
          <w:tcPr>
            <w:tcW w:w="1127" w:type="dxa"/>
            <w:tcBorders>
              <w:top w:val="nil"/>
              <w:left w:val="nil"/>
              <w:bottom w:val="single" w:sz="4" w:space="0" w:color="auto"/>
              <w:right w:val="single" w:sz="4" w:space="0" w:color="auto"/>
            </w:tcBorders>
            <w:shd w:val="clear" w:color="auto" w:fill="auto"/>
            <w:noWrap/>
            <w:vAlign w:val="center"/>
            <w:hideMark/>
          </w:tcPr>
          <w:p w14:paraId="024BFC2D"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1.8495</w:t>
            </w:r>
          </w:p>
        </w:tc>
        <w:tc>
          <w:tcPr>
            <w:tcW w:w="1140" w:type="dxa"/>
            <w:tcBorders>
              <w:top w:val="nil"/>
              <w:left w:val="nil"/>
              <w:bottom w:val="single" w:sz="4" w:space="0" w:color="auto"/>
              <w:right w:val="single" w:sz="4" w:space="0" w:color="auto"/>
            </w:tcBorders>
            <w:shd w:val="clear" w:color="auto" w:fill="auto"/>
            <w:noWrap/>
            <w:vAlign w:val="center"/>
            <w:hideMark/>
          </w:tcPr>
          <w:p w14:paraId="38160A43"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0.9247</w:t>
            </w:r>
          </w:p>
        </w:tc>
        <w:tc>
          <w:tcPr>
            <w:tcW w:w="1140" w:type="dxa"/>
            <w:tcBorders>
              <w:top w:val="nil"/>
              <w:left w:val="nil"/>
              <w:bottom w:val="single" w:sz="4" w:space="0" w:color="auto"/>
              <w:right w:val="single" w:sz="4" w:space="0" w:color="auto"/>
            </w:tcBorders>
            <w:shd w:val="clear" w:color="auto" w:fill="auto"/>
            <w:noWrap/>
            <w:vAlign w:val="center"/>
            <w:hideMark/>
          </w:tcPr>
          <w:p w14:paraId="409483DC"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0.9247</w:t>
            </w:r>
          </w:p>
        </w:tc>
        <w:tc>
          <w:tcPr>
            <w:tcW w:w="1140" w:type="dxa"/>
            <w:tcBorders>
              <w:top w:val="nil"/>
              <w:left w:val="nil"/>
              <w:bottom w:val="single" w:sz="4" w:space="0" w:color="auto"/>
              <w:right w:val="single" w:sz="4" w:space="0" w:color="auto"/>
            </w:tcBorders>
            <w:shd w:val="clear" w:color="auto" w:fill="auto"/>
            <w:noWrap/>
            <w:vAlign w:val="center"/>
            <w:hideMark/>
          </w:tcPr>
          <w:p w14:paraId="1C935F66"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0.9247</w:t>
            </w:r>
          </w:p>
        </w:tc>
      </w:tr>
      <w:tr w:rsidR="000B0490" w:rsidRPr="000B0490" w14:paraId="7BEB8D3C" w14:textId="77777777" w:rsidTr="000B0490">
        <w:trPr>
          <w:trHeight w:val="300"/>
        </w:trPr>
        <w:tc>
          <w:tcPr>
            <w:tcW w:w="1540" w:type="dxa"/>
            <w:vMerge/>
            <w:tcBorders>
              <w:top w:val="nil"/>
              <w:left w:val="single" w:sz="4" w:space="0" w:color="auto"/>
              <w:bottom w:val="single" w:sz="4" w:space="0" w:color="auto"/>
              <w:right w:val="single" w:sz="4" w:space="0" w:color="auto"/>
            </w:tcBorders>
            <w:vAlign w:val="center"/>
            <w:hideMark/>
          </w:tcPr>
          <w:p w14:paraId="3A0510A6" w14:textId="77777777" w:rsidR="000B0490" w:rsidRPr="000B0490" w:rsidRDefault="000B0490" w:rsidP="000B0490">
            <w:pPr>
              <w:spacing w:after="0"/>
              <w:jc w:val="left"/>
              <w:rPr>
                <w:rFonts w:ascii="Calibri" w:eastAsia="Times New Roman" w:hAnsi="Calibri" w:cs="Calibri"/>
                <w:b/>
                <w:bCs/>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center"/>
            <w:hideMark/>
          </w:tcPr>
          <w:p w14:paraId="6F5C760F" w14:textId="77777777" w:rsidR="000B0490" w:rsidRPr="000B0490" w:rsidRDefault="000B0490" w:rsidP="000B0490">
            <w:pPr>
              <w:spacing w:after="0"/>
              <w:jc w:val="center"/>
              <w:rPr>
                <w:rFonts w:ascii="Calibri" w:eastAsia="Times New Roman" w:hAnsi="Calibri" w:cs="Calibri"/>
                <w:b/>
                <w:bCs/>
                <w:color w:val="000000"/>
                <w:sz w:val="22"/>
                <w:szCs w:val="22"/>
              </w:rPr>
            </w:pPr>
            <w:r w:rsidRPr="000B0490">
              <w:rPr>
                <w:rFonts w:ascii="Calibri" w:eastAsia="Times New Roman" w:hAnsi="Calibri" w:cs="Calibri"/>
                <w:b/>
                <w:bCs/>
                <w:color w:val="000000"/>
                <w:sz w:val="22"/>
                <w:szCs w:val="22"/>
              </w:rPr>
              <w:t>0.0001</w:t>
            </w:r>
          </w:p>
        </w:tc>
        <w:tc>
          <w:tcPr>
            <w:tcW w:w="1127" w:type="dxa"/>
            <w:tcBorders>
              <w:top w:val="nil"/>
              <w:left w:val="nil"/>
              <w:bottom w:val="single" w:sz="4" w:space="0" w:color="auto"/>
              <w:right w:val="single" w:sz="4" w:space="0" w:color="auto"/>
            </w:tcBorders>
            <w:shd w:val="clear" w:color="auto" w:fill="auto"/>
            <w:noWrap/>
            <w:vAlign w:val="center"/>
            <w:hideMark/>
          </w:tcPr>
          <w:p w14:paraId="492A21C6"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1.8495</w:t>
            </w:r>
          </w:p>
        </w:tc>
        <w:tc>
          <w:tcPr>
            <w:tcW w:w="1127" w:type="dxa"/>
            <w:tcBorders>
              <w:top w:val="nil"/>
              <w:left w:val="nil"/>
              <w:bottom w:val="single" w:sz="4" w:space="0" w:color="auto"/>
              <w:right w:val="single" w:sz="4" w:space="0" w:color="auto"/>
            </w:tcBorders>
            <w:shd w:val="clear" w:color="auto" w:fill="auto"/>
            <w:noWrap/>
            <w:vAlign w:val="center"/>
            <w:hideMark/>
          </w:tcPr>
          <w:p w14:paraId="705E7A60"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1.8495</w:t>
            </w:r>
          </w:p>
        </w:tc>
        <w:tc>
          <w:tcPr>
            <w:tcW w:w="1127" w:type="dxa"/>
            <w:tcBorders>
              <w:top w:val="nil"/>
              <w:left w:val="nil"/>
              <w:bottom w:val="single" w:sz="4" w:space="0" w:color="auto"/>
              <w:right w:val="single" w:sz="4" w:space="0" w:color="auto"/>
            </w:tcBorders>
            <w:shd w:val="clear" w:color="auto" w:fill="auto"/>
            <w:noWrap/>
            <w:vAlign w:val="center"/>
            <w:hideMark/>
          </w:tcPr>
          <w:p w14:paraId="73899FB8"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1.8495</w:t>
            </w:r>
          </w:p>
        </w:tc>
        <w:tc>
          <w:tcPr>
            <w:tcW w:w="1140" w:type="dxa"/>
            <w:tcBorders>
              <w:top w:val="nil"/>
              <w:left w:val="nil"/>
              <w:bottom w:val="single" w:sz="4" w:space="0" w:color="auto"/>
              <w:right w:val="single" w:sz="4" w:space="0" w:color="auto"/>
            </w:tcBorders>
            <w:shd w:val="clear" w:color="auto" w:fill="auto"/>
            <w:noWrap/>
            <w:vAlign w:val="center"/>
            <w:hideMark/>
          </w:tcPr>
          <w:p w14:paraId="01C156F3"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0.9247</w:t>
            </w:r>
          </w:p>
        </w:tc>
        <w:tc>
          <w:tcPr>
            <w:tcW w:w="1140" w:type="dxa"/>
            <w:tcBorders>
              <w:top w:val="nil"/>
              <w:left w:val="nil"/>
              <w:bottom w:val="single" w:sz="4" w:space="0" w:color="auto"/>
              <w:right w:val="single" w:sz="4" w:space="0" w:color="auto"/>
            </w:tcBorders>
            <w:shd w:val="clear" w:color="auto" w:fill="auto"/>
            <w:noWrap/>
            <w:vAlign w:val="center"/>
            <w:hideMark/>
          </w:tcPr>
          <w:p w14:paraId="71315A8D"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0.9247</w:t>
            </w:r>
          </w:p>
        </w:tc>
        <w:tc>
          <w:tcPr>
            <w:tcW w:w="1140" w:type="dxa"/>
            <w:tcBorders>
              <w:top w:val="nil"/>
              <w:left w:val="nil"/>
              <w:bottom w:val="single" w:sz="4" w:space="0" w:color="auto"/>
              <w:right w:val="single" w:sz="4" w:space="0" w:color="auto"/>
            </w:tcBorders>
            <w:shd w:val="clear" w:color="auto" w:fill="auto"/>
            <w:noWrap/>
            <w:vAlign w:val="center"/>
            <w:hideMark/>
          </w:tcPr>
          <w:p w14:paraId="0D6BCEDC"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0.9247</w:t>
            </w:r>
          </w:p>
        </w:tc>
      </w:tr>
      <w:tr w:rsidR="009271AD" w:rsidRPr="000B0490" w14:paraId="787B4698" w14:textId="77777777" w:rsidTr="00AD7386">
        <w:trPr>
          <w:trHeight w:val="300"/>
        </w:trPr>
        <w:tc>
          <w:tcPr>
            <w:tcW w:w="1540" w:type="dxa"/>
            <w:vMerge/>
            <w:tcBorders>
              <w:top w:val="nil"/>
              <w:left w:val="single" w:sz="4" w:space="0" w:color="auto"/>
              <w:bottom w:val="single" w:sz="4" w:space="0" w:color="auto"/>
              <w:right w:val="single" w:sz="4" w:space="0" w:color="auto"/>
            </w:tcBorders>
            <w:vAlign w:val="center"/>
            <w:hideMark/>
          </w:tcPr>
          <w:p w14:paraId="1696234C" w14:textId="77777777" w:rsidR="009271AD" w:rsidRPr="000B0490" w:rsidRDefault="009271AD" w:rsidP="009271AD">
            <w:pPr>
              <w:spacing w:after="0"/>
              <w:jc w:val="left"/>
              <w:rPr>
                <w:rFonts w:ascii="Calibri" w:eastAsia="Times New Roman" w:hAnsi="Calibri" w:cs="Calibri"/>
                <w:b/>
                <w:bCs/>
                <w:color w:val="000000"/>
                <w:sz w:val="22"/>
                <w:szCs w:val="22"/>
              </w:rPr>
            </w:pPr>
          </w:p>
        </w:tc>
        <w:tc>
          <w:tcPr>
            <w:tcW w:w="1300" w:type="dxa"/>
            <w:tcBorders>
              <w:top w:val="nil"/>
              <w:left w:val="nil"/>
              <w:bottom w:val="single" w:sz="4" w:space="0" w:color="auto"/>
              <w:right w:val="single" w:sz="4" w:space="0" w:color="auto"/>
            </w:tcBorders>
            <w:shd w:val="clear" w:color="auto" w:fill="D9E2F3" w:themeFill="accent5" w:themeFillTint="33"/>
            <w:noWrap/>
            <w:vAlign w:val="center"/>
            <w:hideMark/>
          </w:tcPr>
          <w:p w14:paraId="18D4CEB0" w14:textId="77777777" w:rsidR="009271AD" w:rsidRPr="000B0490" w:rsidRDefault="009271AD" w:rsidP="009271AD">
            <w:pPr>
              <w:spacing w:after="0"/>
              <w:jc w:val="center"/>
              <w:rPr>
                <w:rFonts w:ascii="Calibri" w:eastAsia="Times New Roman" w:hAnsi="Calibri" w:cs="Calibri"/>
                <w:b/>
                <w:bCs/>
                <w:color w:val="000000"/>
                <w:sz w:val="22"/>
                <w:szCs w:val="22"/>
              </w:rPr>
            </w:pPr>
            <w:r w:rsidRPr="000B0490">
              <w:rPr>
                <w:rFonts w:ascii="Calibri" w:eastAsia="Times New Roman" w:hAnsi="Calibri" w:cs="Calibri"/>
                <w:b/>
                <w:bCs/>
                <w:color w:val="000000"/>
                <w:sz w:val="22"/>
                <w:szCs w:val="22"/>
              </w:rPr>
              <w:t>1.00E-05</w:t>
            </w:r>
          </w:p>
        </w:tc>
        <w:tc>
          <w:tcPr>
            <w:tcW w:w="1127" w:type="dxa"/>
            <w:tcBorders>
              <w:top w:val="nil"/>
              <w:left w:val="nil"/>
              <w:bottom w:val="single" w:sz="4" w:space="0" w:color="auto"/>
              <w:right w:val="single" w:sz="4" w:space="0" w:color="auto"/>
            </w:tcBorders>
            <w:shd w:val="clear" w:color="auto" w:fill="D9E2F3" w:themeFill="accent5" w:themeFillTint="33"/>
            <w:noWrap/>
            <w:hideMark/>
          </w:tcPr>
          <w:p w14:paraId="3709F2A1" w14:textId="6C8AE874" w:rsidR="009271AD" w:rsidRPr="000B0490" w:rsidRDefault="009271AD" w:rsidP="009271AD">
            <w:pPr>
              <w:spacing w:after="0"/>
              <w:jc w:val="center"/>
              <w:rPr>
                <w:rFonts w:ascii="Calibri" w:eastAsia="Times New Roman" w:hAnsi="Calibri" w:cs="Calibri"/>
                <w:color w:val="000000"/>
                <w:sz w:val="22"/>
                <w:szCs w:val="22"/>
              </w:rPr>
            </w:pPr>
            <w:r>
              <w:rPr>
                <w:rFonts w:ascii="Calibri" w:eastAsiaTheme="minorHAnsi" w:hAnsi="Calibri" w:cs="Calibri"/>
                <w:color w:val="000000"/>
                <w:sz w:val="22"/>
                <w:szCs w:val="22"/>
              </w:rPr>
              <w:t>3.1755</w:t>
            </w:r>
          </w:p>
        </w:tc>
        <w:tc>
          <w:tcPr>
            <w:tcW w:w="1127" w:type="dxa"/>
            <w:tcBorders>
              <w:top w:val="nil"/>
              <w:left w:val="nil"/>
              <w:bottom w:val="single" w:sz="4" w:space="0" w:color="auto"/>
              <w:right w:val="single" w:sz="4" w:space="0" w:color="auto"/>
            </w:tcBorders>
            <w:shd w:val="clear" w:color="auto" w:fill="D9E2F3" w:themeFill="accent5" w:themeFillTint="33"/>
            <w:noWrap/>
            <w:hideMark/>
          </w:tcPr>
          <w:p w14:paraId="13ADE947" w14:textId="5586699C" w:rsidR="009271AD" w:rsidRPr="000B0490" w:rsidRDefault="009271AD" w:rsidP="009271AD">
            <w:pPr>
              <w:spacing w:after="0"/>
              <w:jc w:val="center"/>
              <w:rPr>
                <w:rFonts w:ascii="Calibri" w:eastAsia="Times New Roman" w:hAnsi="Calibri" w:cs="Calibri"/>
                <w:color w:val="000000"/>
                <w:sz w:val="22"/>
                <w:szCs w:val="22"/>
              </w:rPr>
            </w:pPr>
            <w:r>
              <w:rPr>
                <w:rFonts w:ascii="Calibri" w:eastAsiaTheme="minorHAnsi" w:hAnsi="Calibri" w:cs="Calibri"/>
                <w:color w:val="000000"/>
                <w:sz w:val="22"/>
                <w:szCs w:val="22"/>
              </w:rPr>
              <w:t>6.8489</w:t>
            </w:r>
          </w:p>
        </w:tc>
        <w:tc>
          <w:tcPr>
            <w:tcW w:w="1127" w:type="dxa"/>
            <w:tcBorders>
              <w:top w:val="nil"/>
              <w:left w:val="nil"/>
              <w:bottom w:val="single" w:sz="4" w:space="0" w:color="auto"/>
              <w:right w:val="single" w:sz="4" w:space="0" w:color="auto"/>
            </w:tcBorders>
            <w:shd w:val="clear" w:color="auto" w:fill="D9E2F3" w:themeFill="accent5" w:themeFillTint="33"/>
            <w:noWrap/>
            <w:hideMark/>
          </w:tcPr>
          <w:p w14:paraId="11DAF3A8" w14:textId="120409FB" w:rsidR="009271AD" w:rsidRPr="000B0490" w:rsidRDefault="009271AD" w:rsidP="009271AD">
            <w:pPr>
              <w:spacing w:after="0"/>
              <w:jc w:val="center"/>
              <w:rPr>
                <w:rFonts w:ascii="Calibri" w:eastAsia="Times New Roman" w:hAnsi="Calibri" w:cs="Calibri"/>
                <w:color w:val="000000"/>
                <w:sz w:val="22"/>
                <w:szCs w:val="22"/>
              </w:rPr>
            </w:pPr>
            <w:r>
              <w:rPr>
                <w:rFonts w:ascii="Calibri" w:eastAsiaTheme="minorHAnsi" w:hAnsi="Calibri" w:cs="Calibri"/>
                <w:color w:val="000000"/>
                <w:sz w:val="22"/>
                <w:szCs w:val="22"/>
              </w:rPr>
              <w:t>2.6340</w:t>
            </w:r>
          </w:p>
        </w:tc>
        <w:tc>
          <w:tcPr>
            <w:tcW w:w="1140" w:type="dxa"/>
            <w:tcBorders>
              <w:top w:val="nil"/>
              <w:left w:val="nil"/>
              <w:bottom w:val="single" w:sz="4" w:space="0" w:color="auto"/>
              <w:right w:val="single" w:sz="4" w:space="0" w:color="auto"/>
            </w:tcBorders>
            <w:shd w:val="clear" w:color="auto" w:fill="D9E2F3" w:themeFill="accent5" w:themeFillTint="33"/>
            <w:noWrap/>
            <w:hideMark/>
          </w:tcPr>
          <w:p w14:paraId="17C2239D" w14:textId="49DE346C" w:rsidR="009271AD" w:rsidRPr="000B0490" w:rsidRDefault="009271AD" w:rsidP="009271AD">
            <w:pPr>
              <w:spacing w:after="0"/>
              <w:jc w:val="center"/>
              <w:rPr>
                <w:rFonts w:ascii="Calibri" w:eastAsia="Times New Roman" w:hAnsi="Calibri" w:cs="Calibri"/>
                <w:color w:val="000000"/>
                <w:sz w:val="22"/>
                <w:szCs w:val="22"/>
              </w:rPr>
            </w:pPr>
            <w:r>
              <w:rPr>
                <w:rFonts w:ascii="Calibri" w:eastAsiaTheme="minorHAnsi" w:hAnsi="Calibri" w:cs="Calibri"/>
                <w:color w:val="000000"/>
                <w:sz w:val="22"/>
                <w:szCs w:val="22"/>
              </w:rPr>
              <w:t>1.5878</w:t>
            </w:r>
          </w:p>
        </w:tc>
        <w:tc>
          <w:tcPr>
            <w:tcW w:w="1140" w:type="dxa"/>
            <w:tcBorders>
              <w:top w:val="nil"/>
              <w:left w:val="nil"/>
              <w:bottom w:val="single" w:sz="4" w:space="0" w:color="auto"/>
              <w:right w:val="single" w:sz="4" w:space="0" w:color="auto"/>
            </w:tcBorders>
            <w:shd w:val="clear" w:color="auto" w:fill="D9E2F3" w:themeFill="accent5" w:themeFillTint="33"/>
            <w:noWrap/>
            <w:hideMark/>
          </w:tcPr>
          <w:p w14:paraId="0DDCFEA0" w14:textId="1B4B6965" w:rsidR="009271AD" w:rsidRPr="000B0490" w:rsidRDefault="009271AD" w:rsidP="009271AD">
            <w:pPr>
              <w:spacing w:after="0"/>
              <w:jc w:val="center"/>
              <w:rPr>
                <w:rFonts w:ascii="Calibri" w:eastAsia="Times New Roman" w:hAnsi="Calibri" w:cs="Calibri"/>
                <w:color w:val="000000"/>
                <w:sz w:val="22"/>
                <w:szCs w:val="22"/>
              </w:rPr>
            </w:pPr>
            <w:r>
              <w:rPr>
                <w:rFonts w:ascii="Calibri" w:eastAsiaTheme="minorHAnsi" w:hAnsi="Calibri" w:cs="Calibri"/>
                <w:color w:val="000000"/>
                <w:sz w:val="22"/>
                <w:szCs w:val="22"/>
              </w:rPr>
              <w:t>3.4245</w:t>
            </w:r>
          </w:p>
        </w:tc>
        <w:tc>
          <w:tcPr>
            <w:tcW w:w="1140" w:type="dxa"/>
            <w:tcBorders>
              <w:top w:val="nil"/>
              <w:left w:val="nil"/>
              <w:bottom w:val="single" w:sz="4" w:space="0" w:color="auto"/>
              <w:right w:val="single" w:sz="4" w:space="0" w:color="auto"/>
            </w:tcBorders>
            <w:shd w:val="clear" w:color="auto" w:fill="D9E2F3" w:themeFill="accent5" w:themeFillTint="33"/>
            <w:noWrap/>
            <w:hideMark/>
          </w:tcPr>
          <w:p w14:paraId="722109A0" w14:textId="0C6B7BB9" w:rsidR="009271AD" w:rsidRPr="000B0490" w:rsidRDefault="009271AD" w:rsidP="009271AD">
            <w:pPr>
              <w:spacing w:after="0"/>
              <w:jc w:val="center"/>
              <w:rPr>
                <w:rFonts w:ascii="Calibri" w:eastAsia="Times New Roman" w:hAnsi="Calibri" w:cs="Calibri"/>
                <w:color w:val="000000"/>
                <w:sz w:val="22"/>
                <w:szCs w:val="22"/>
              </w:rPr>
            </w:pPr>
            <w:r>
              <w:rPr>
                <w:rFonts w:ascii="Calibri" w:eastAsiaTheme="minorHAnsi" w:hAnsi="Calibri" w:cs="Calibri"/>
                <w:color w:val="000000"/>
                <w:sz w:val="22"/>
                <w:szCs w:val="22"/>
              </w:rPr>
              <w:t>1.3170</w:t>
            </w:r>
          </w:p>
        </w:tc>
      </w:tr>
      <w:tr w:rsidR="000B0490" w:rsidRPr="000B0490" w14:paraId="7CDA47BA" w14:textId="77777777" w:rsidTr="000B0490">
        <w:trPr>
          <w:trHeight w:val="300"/>
        </w:trPr>
        <w:tc>
          <w:tcPr>
            <w:tcW w:w="1540" w:type="dxa"/>
            <w:vMerge/>
            <w:tcBorders>
              <w:top w:val="nil"/>
              <w:left w:val="single" w:sz="4" w:space="0" w:color="auto"/>
              <w:bottom w:val="single" w:sz="4" w:space="0" w:color="auto"/>
              <w:right w:val="single" w:sz="4" w:space="0" w:color="auto"/>
            </w:tcBorders>
            <w:vAlign w:val="center"/>
            <w:hideMark/>
          </w:tcPr>
          <w:p w14:paraId="2C501EA5" w14:textId="77777777" w:rsidR="000B0490" w:rsidRPr="000B0490" w:rsidRDefault="000B0490" w:rsidP="000B0490">
            <w:pPr>
              <w:spacing w:after="0"/>
              <w:jc w:val="left"/>
              <w:rPr>
                <w:rFonts w:ascii="Calibri" w:eastAsia="Times New Roman" w:hAnsi="Calibri" w:cs="Calibri"/>
                <w:b/>
                <w:bCs/>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center"/>
            <w:hideMark/>
          </w:tcPr>
          <w:p w14:paraId="18B4694D" w14:textId="77777777" w:rsidR="000B0490" w:rsidRPr="000B0490" w:rsidRDefault="000B0490" w:rsidP="000B0490">
            <w:pPr>
              <w:spacing w:after="0"/>
              <w:jc w:val="center"/>
              <w:rPr>
                <w:rFonts w:ascii="Calibri" w:eastAsia="Times New Roman" w:hAnsi="Calibri" w:cs="Calibri"/>
                <w:b/>
                <w:bCs/>
                <w:color w:val="000000"/>
                <w:sz w:val="22"/>
                <w:szCs w:val="22"/>
              </w:rPr>
            </w:pPr>
            <w:r w:rsidRPr="000B0490">
              <w:rPr>
                <w:rFonts w:ascii="Calibri" w:eastAsia="Times New Roman" w:hAnsi="Calibri" w:cs="Calibri"/>
                <w:b/>
                <w:bCs/>
                <w:color w:val="000000"/>
                <w:sz w:val="22"/>
                <w:szCs w:val="22"/>
              </w:rPr>
              <w:t>5.00E-06</w:t>
            </w:r>
          </w:p>
        </w:tc>
        <w:tc>
          <w:tcPr>
            <w:tcW w:w="1127" w:type="dxa"/>
            <w:tcBorders>
              <w:top w:val="nil"/>
              <w:left w:val="nil"/>
              <w:bottom w:val="single" w:sz="4" w:space="0" w:color="auto"/>
              <w:right w:val="single" w:sz="4" w:space="0" w:color="auto"/>
            </w:tcBorders>
            <w:shd w:val="clear" w:color="auto" w:fill="auto"/>
            <w:noWrap/>
            <w:vAlign w:val="center"/>
            <w:hideMark/>
          </w:tcPr>
          <w:p w14:paraId="5C385BC7"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2.6340</w:t>
            </w:r>
          </w:p>
        </w:tc>
        <w:tc>
          <w:tcPr>
            <w:tcW w:w="1127" w:type="dxa"/>
            <w:tcBorders>
              <w:top w:val="nil"/>
              <w:left w:val="nil"/>
              <w:bottom w:val="single" w:sz="4" w:space="0" w:color="auto"/>
              <w:right w:val="single" w:sz="4" w:space="0" w:color="auto"/>
            </w:tcBorders>
            <w:shd w:val="clear" w:color="auto" w:fill="auto"/>
            <w:noWrap/>
            <w:vAlign w:val="center"/>
            <w:hideMark/>
          </w:tcPr>
          <w:p w14:paraId="7925D2F5"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2.6340</w:t>
            </w:r>
          </w:p>
        </w:tc>
        <w:tc>
          <w:tcPr>
            <w:tcW w:w="1127" w:type="dxa"/>
            <w:tcBorders>
              <w:top w:val="nil"/>
              <w:left w:val="nil"/>
              <w:bottom w:val="single" w:sz="4" w:space="0" w:color="auto"/>
              <w:right w:val="single" w:sz="4" w:space="0" w:color="auto"/>
            </w:tcBorders>
            <w:shd w:val="clear" w:color="auto" w:fill="auto"/>
            <w:noWrap/>
            <w:vAlign w:val="center"/>
            <w:hideMark/>
          </w:tcPr>
          <w:p w14:paraId="3B1AEFE6"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2.6340</w:t>
            </w:r>
          </w:p>
        </w:tc>
        <w:tc>
          <w:tcPr>
            <w:tcW w:w="1140" w:type="dxa"/>
            <w:tcBorders>
              <w:top w:val="nil"/>
              <w:left w:val="nil"/>
              <w:bottom w:val="single" w:sz="4" w:space="0" w:color="auto"/>
              <w:right w:val="single" w:sz="4" w:space="0" w:color="auto"/>
            </w:tcBorders>
            <w:shd w:val="clear" w:color="auto" w:fill="auto"/>
            <w:noWrap/>
            <w:vAlign w:val="center"/>
            <w:hideMark/>
          </w:tcPr>
          <w:p w14:paraId="13721DCE"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1.3170</w:t>
            </w:r>
          </w:p>
        </w:tc>
        <w:tc>
          <w:tcPr>
            <w:tcW w:w="1140" w:type="dxa"/>
            <w:tcBorders>
              <w:top w:val="nil"/>
              <w:left w:val="nil"/>
              <w:bottom w:val="single" w:sz="4" w:space="0" w:color="auto"/>
              <w:right w:val="single" w:sz="4" w:space="0" w:color="auto"/>
            </w:tcBorders>
            <w:shd w:val="clear" w:color="auto" w:fill="auto"/>
            <w:noWrap/>
            <w:vAlign w:val="center"/>
            <w:hideMark/>
          </w:tcPr>
          <w:p w14:paraId="1BEE13BF"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1.3170</w:t>
            </w:r>
          </w:p>
        </w:tc>
        <w:tc>
          <w:tcPr>
            <w:tcW w:w="1140" w:type="dxa"/>
            <w:tcBorders>
              <w:top w:val="nil"/>
              <w:left w:val="nil"/>
              <w:bottom w:val="single" w:sz="4" w:space="0" w:color="auto"/>
              <w:right w:val="single" w:sz="4" w:space="0" w:color="auto"/>
            </w:tcBorders>
            <w:shd w:val="clear" w:color="auto" w:fill="auto"/>
            <w:noWrap/>
            <w:vAlign w:val="center"/>
            <w:hideMark/>
          </w:tcPr>
          <w:p w14:paraId="17784ACD"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1.3170</w:t>
            </w:r>
          </w:p>
        </w:tc>
      </w:tr>
      <w:tr w:rsidR="000B0490" w:rsidRPr="000B0490" w14:paraId="46C5578E" w14:textId="77777777" w:rsidTr="000B0490">
        <w:trPr>
          <w:trHeight w:val="300"/>
        </w:trPr>
        <w:tc>
          <w:tcPr>
            <w:tcW w:w="1540" w:type="dxa"/>
            <w:vMerge/>
            <w:tcBorders>
              <w:top w:val="nil"/>
              <w:left w:val="single" w:sz="4" w:space="0" w:color="auto"/>
              <w:bottom w:val="single" w:sz="4" w:space="0" w:color="auto"/>
              <w:right w:val="single" w:sz="4" w:space="0" w:color="auto"/>
            </w:tcBorders>
            <w:vAlign w:val="center"/>
            <w:hideMark/>
          </w:tcPr>
          <w:p w14:paraId="5CFE9FAF" w14:textId="77777777" w:rsidR="000B0490" w:rsidRPr="000B0490" w:rsidRDefault="000B0490" w:rsidP="000B0490">
            <w:pPr>
              <w:spacing w:after="0"/>
              <w:jc w:val="left"/>
              <w:rPr>
                <w:rFonts w:ascii="Calibri" w:eastAsia="Times New Roman" w:hAnsi="Calibri" w:cs="Calibri"/>
                <w:b/>
                <w:bCs/>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center"/>
            <w:hideMark/>
          </w:tcPr>
          <w:p w14:paraId="2F40D2D1" w14:textId="77777777" w:rsidR="000B0490" w:rsidRPr="000B0490" w:rsidRDefault="000B0490" w:rsidP="000B0490">
            <w:pPr>
              <w:spacing w:after="0"/>
              <w:jc w:val="center"/>
              <w:rPr>
                <w:rFonts w:ascii="Calibri" w:eastAsia="Times New Roman" w:hAnsi="Calibri" w:cs="Calibri"/>
                <w:b/>
                <w:bCs/>
                <w:color w:val="000000"/>
                <w:sz w:val="22"/>
                <w:szCs w:val="22"/>
              </w:rPr>
            </w:pPr>
            <w:r w:rsidRPr="000B0490">
              <w:rPr>
                <w:rFonts w:ascii="Calibri" w:eastAsia="Times New Roman" w:hAnsi="Calibri" w:cs="Calibri"/>
                <w:b/>
                <w:bCs/>
                <w:color w:val="000000"/>
                <w:sz w:val="22"/>
                <w:szCs w:val="22"/>
              </w:rPr>
              <w:t>1.00E-06</w:t>
            </w:r>
          </w:p>
        </w:tc>
        <w:tc>
          <w:tcPr>
            <w:tcW w:w="1127" w:type="dxa"/>
            <w:tcBorders>
              <w:top w:val="nil"/>
              <w:left w:val="nil"/>
              <w:bottom w:val="single" w:sz="4" w:space="0" w:color="auto"/>
              <w:right w:val="single" w:sz="4" w:space="0" w:color="auto"/>
            </w:tcBorders>
            <w:shd w:val="clear" w:color="auto" w:fill="auto"/>
            <w:noWrap/>
            <w:vAlign w:val="center"/>
            <w:hideMark/>
          </w:tcPr>
          <w:p w14:paraId="64E47863"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2.6340</w:t>
            </w:r>
          </w:p>
        </w:tc>
        <w:tc>
          <w:tcPr>
            <w:tcW w:w="1127" w:type="dxa"/>
            <w:tcBorders>
              <w:top w:val="nil"/>
              <w:left w:val="nil"/>
              <w:bottom w:val="single" w:sz="4" w:space="0" w:color="auto"/>
              <w:right w:val="single" w:sz="4" w:space="0" w:color="auto"/>
            </w:tcBorders>
            <w:shd w:val="clear" w:color="auto" w:fill="auto"/>
            <w:noWrap/>
            <w:vAlign w:val="center"/>
            <w:hideMark/>
          </w:tcPr>
          <w:p w14:paraId="2BEB4D5A"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2.6340</w:t>
            </w:r>
          </w:p>
        </w:tc>
        <w:tc>
          <w:tcPr>
            <w:tcW w:w="1127" w:type="dxa"/>
            <w:tcBorders>
              <w:top w:val="nil"/>
              <w:left w:val="nil"/>
              <w:bottom w:val="single" w:sz="4" w:space="0" w:color="auto"/>
              <w:right w:val="single" w:sz="4" w:space="0" w:color="auto"/>
            </w:tcBorders>
            <w:shd w:val="clear" w:color="auto" w:fill="auto"/>
            <w:noWrap/>
            <w:vAlign w:val="center"/>
            <w:hideMark/>
          </w:tcPr>
          <w:p w14:paraId="7D0331EF"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2.6340</w:t>
            </w:r>
          </w:p>
        </w:tc>
        <w:tc>
          <w:tcPr>
            <w:tcW w:w="1140" w:type="dxa"/>
            <w:tcBorders>
              <w:top w:val="nil"/>
              <w:left w:val="nil"/>
              <w:bottom w:val="single" w:sz="4" w:space="0" w:color="auto"/>
              <w:right w:val="single" w:sz="4" w:space="0" w:color="auto"/>
            </w:tcBorders>
            <w:shd w:val="clear" w:color="auto" w:fill="auto"/>
            <w:noWrap/>
            <w:vAlign w:val="center"/>
            <w:hideMark/>
          </w:tcPr>
          <w:p w14:paraId="7E9F9F86"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1.3170</w:t>
            </w:r>
          </w:p>
        </w:tc>
        <w:tc>
          <w:tcPr>
            <w:tcW w:w="1140" w:type="dxa"/>
            <w:tcBorders>
              <w:top w:val="nil"/>
              <w:left w:val="nil"/>
              <w:bottom w:val="single" w:sz="4" w:space="0" w:color="auto"/>
              <w:right w:val="single" w:sz="4" w:space="0" w:color="auto"/>
            </w:tcBorders>
            <w:shd w:val="clear" w:color="auto" w:fill="auto"/>
            <w:noWrap/>
            <w:vAlign w:val="center"/>
            <w:hideMark/>
          </w:tcPr>
          <w:p w14:paraId="4CB7C1B4"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1.3170</w:t>
            </w:r>
          </w:p>
        </w:tc>
        <w:tc>
          <w:tcPr>
            <w:tcW w:w="1140" w:type="dxa"/>
            <w:tcBorders>
              <w:top w:val="nil"/>
              <w:left w:val="nil"/>
              <w:bottom w:val="single" w:sz="4" w:space="0" w:color="auto"/>
              <w:right w:val="single" w:sz="4" w:space="0" w:color="auto"/>
            </w:tcBorders>
            <w:shd w:val="clear" w:color="auto" w:fill="auto"/>
            <w:noWrap/>
            <w:vAlign w:val="center"/>
            <w:hideMark/>
          </w:tcPr>
          <w:p w14:paraId="408EF121"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1.3170</w:t>
            </w:r>
          </w:p>
        </w:tc>
      </w:tr>
      <w:tr w:rsidR="000B0490" w:rsidRPr="000B0490" w14:paraId="2BBC0043" w14:textId="77777777" w:rsidTr="000B0490">
        <w:trPr>
          <w:trHeight w:val="300"/>
        </w:trPr>
        <w:tc>
          <w:tcPr>
            <w:tcW w:w="1540" w:type="dxa"/>
            <w:vMerge/>
            <w:tcBorders>
              <w:top w:val="nil"/>
              <w:left w:val="single" w:sz="4" w:space="0" w:color="auto"/>
              <w:bottom w:val="single" w:sz="4" w:space="0" w:color="auto"/>
              <w:right w:val="single" w:sz="4" w:space="0" w:color="auto"/>
            </w:tcBorders>
            <w:vAlign w:val="center"/>
            <w:hideMark/>
          </w:tcPr>
          <w:p w14:paraId="1BBCB0E3" w14:textId="77777777" w:rsidR="000B0490" w:rsidRPr="000B0490" w:rsidRDefault="000B0490" w:rsidP="000B0490">
            <w:pPr>
              <w:spacing w:after="0"/>
              <w:jc w:val="left"/>
              <w:rPr>
                <w:rFonts w:ascii="Calibri" w:eastAsia="Times New Roman" w:hAnsi="Calibri" w:cs="Calibri"/>
                <w:b/>
                <w:bCs/>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center"/>
            <w:hideMark/>
          </w:tcPr>
          <w:p w14:paraId="30DAC730" w14:textId="77777777" w:rsidR="000B0490" w:rsidRPr="000B0490" w:rsidRDefault="000B0490" w:rsidP="000B0490">
            <w:pPr>
              <w:spacing w:after="0"/>
              <w:jc w:val="center"/>
              <w:rPr>
                <w:rFonts w:ascii="Calibri" w:eastAsia="Times New Roman" w:hAnsi="Calibri" w:cs="Calibri"/>
                <w:b/>
                <w:bCs/>
                <w:color w:val="000000"/>
                <w:sz w:val="22"/>
                <w:szCs w:val="22"/>
              </w:rPr>
            </w:pPr>
            <w:r w:rsidRPr="000B0490">
              <w:rPr>
                <w:rFonts w:ascii="Calibri" w:eastAsia="Times New Roman" w:hAnsi="Calibri" w:cs="Calibri"/>
                <w:b/>
                <w:bCs/>
                <w:color w:val="000000"/>
                <w:sz w:val="22"/>
                <w:szCs w:val="22"/>
              </w:rPr>
              <w:t>1.00E-07</w:t>
            </w:r>
          </w:p>
        </w:tc>
        <w:tc>
          <w:tcPr>
            <w:tcW w:w="1127" w:type="dxa"/>
            <w:tcBorders>
              <w:top w:val="nil"/>
              <w:left w:val="nil"/>
              <w:bottom w:val="single" w:sz="4" w:space="0" w:color="auto"/>
              <w:right w:val="single" w:sz="4" w:space="0" w:color="auto"/>
            </w:tcBorders>
            <w:shd w:val="clear" w:color="auto" w:fill="auto"/>
            <w:noWrap/>
            <w:vAlign w:val="center"/>
            <w:hideMark/>
          </w:tcPr>
          <w:p w14:paraId="5418444B"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2.6340</w:t>
            </w:r>
          </w:p>
        </w:tc>
        <w:tc>
          <w:tcPr>
            <w:tcW w:w="1127" w:type="dxa"/>
            <w:tcBorders>
              <w:top w:val="nil"/>
              <w:left w:val="nil"/>
              <w:bottom w:val="single" w:sz="4" w:space="0" w:color="auto"/>
              <w:right w:val="single" w:sz="4" w:space="0" w:color="auto"/>
            </w:tcBorders>
            <w:shd w:val="clear" w:color="auto" w:fill="auto"/>
            <w:noWrap/>
            <w:vAlign w:val="center"/>
            <w:hideMark/>
          </w:tcPr>
          <w:p w14:paraId="4200D281"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2.6340</w:t>
            </w:r>
          </w:p>
        </w:tc>
        <w:tc>
          <w:tcPr>
            <w:tcW w:w="1127" w:type="dxa"/>
            <w:tcBorders>
              <w:top w:val="nil"/>
              <w:left w:val="nil"/>
              <w:bottom w:val="single" w:sz="4" w:space="0" w:color="auto"/>
              <w:right w:val="single" w:sz="4" w:space="0" w:color="auto"/>
            </w:tcBorders>
            <w:shd w:val="clear" w:color="auto" w:fill="auto"/>
            <w:noWrap/>
            <w:vAlign w:val="center"/>
            <w:hideMark/>
          </w:tcPr>
          <w:p w14:paraId="34986FDD"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2.6340</w:t>
            </w:r>
          </w:p>
        </w:tc>
        <w:tc>
          <w:tcPr>
            <w:tcW w:w="1140" w:type="dxa"/>
            <w:tcBorders>
              <w:top w:val="nil"/>
              <w:left w:val="nil"/>
              <w:bottom w:val="single" w:sz="4" w:space="0" w:color="auto"/>
              <w:right w:val="single" w:sz="4" w:space="0" w:color="auto"/>
            </w:tcBorders>
            <w:shd w:val="clear" w:color="auto" w:fill="auto"/>
            <w:noWrap/>
            <w:vAlign w:val="center"/>
            <w:hideMark/>
          </w:tcPr>
          <w:p w14:paraId="57083252"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1.3170</w:t>
            </w:r>
          </w:p>
        </w:tc>
        <w:tc>
          <w:tcPr>
            <w:tcW w:w="1140" w:type="dxa"/>
            <w:tcBorders>
              <w:top w:val="nil"/>
              <w:left w:val="nil"/>
              <w:bottom w:val="single" w:sz="4" w:space="0" w:color="auto"/>
              <w:right w:val="single" w:sz="4" w:space="0" w:color="auto"/>
            </w:tcBorders>
            <w:shd w:val="clear" w:color="auto" w:fill="auto"/>
            <w:noWrap/>
            <w:vAlign w:val="center"/>
            <w:hideMark/>
          </w:tcPr>
          <w:p w14:paraId="707F671A"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1.3170</w:t>
            </w:r>
          </w:p>
        </w:tc>
        <w:tc>
          <w:tcPr>
            <w:tcW w:w="1140" w:type="dxa"/>
            <w:tcBorders>
              <w:top w:val="nil"/>
              <w:left w:val="nil"/>
              <w:bottom w:val="single" w:sz="4" w:space="0" w:color="auto"/>
              <w:right w:val="single" w:sz="4" w:space="0" w:color="auto"/>
            </w:tcBorders>
            <w:shd w:val="clear" w:color="auto" w:fill="auto"/>
            <w:noWrap/>
            <w:vAlign w:val="center"/>
            <w:hideMark/>
          </w:tcPr>
          <w:p w14:paraId="62A33F30"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1.3170</w:t>
            </w:r>
          </w:p>
        </w:tc>
      </w:tr>
      <w:tr w:rsidR="000B0490" w:rsidRPr="000B0490" w14:paraId="7DB88770" w14:textId="77777777" w:rsidTr="000B0490">
        <w:trPr>
          <w:trHeight w:val="33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6662CC6D" w14:textId="77777777" w:rsidR="000B0490" w:rsidRPr="000B0490" w:rsidRDefault="000B0490" w:rsidP="000B0490">
            <w:pPr>
              <w:spacing w:after="0"/>
              <w:jc w:val="center"/>
              <w:rPr>
                <w:rFonts w:ascii="Calibri" w:eastAsia="Times New Roman" w:hAnsi="Calibri" w:cs="Calibri"/>
                <w:b/>
                <w:bCs/>
                <w:color w:val="000000"/>
                <w:sz w:val="22"/>
                <w:szCs w:val="22"/>
              </w:rPr>
            </w:pPr>
            <w:r w:rsidRPr="000B0490">
              <w:rPr>
                <w:rFonts w:ascii="Calibri" w:eastAsia="Times New Roman" w:hAnsi="Calibri" w:cs="Calibri"/>
                <w:b/>
                <w:bCs/>
                <w:color w:val="000000"/>
                <w:sz w:val="22"/>
                <w:szCs w:val="22"/>
              </w:rPr>
              <w:t>D=4E-06</w:t>
            </w:r>
            <w:r w:rsidRPr="000B0490">
              <w:rPr>
                <w:rFonts w:ascii="Calibri" w:eastAsia="Times New Roman" w:hAnsi="Calibri" w:cs="Calibri"/>
                <w:b/>
                <w:bCs/>
                <w:color w:val="000000"/>
                <w:sz w:val="22"/>
                <w:szCs w:val="22"/>
              </w:rPr>
              <w:br/>
              <w:t>N=20</w:t>
            </w:r>
          </w:p>
        </w:tc>
        <w:tc>
          <w:tcPr>
            <w:tcW w:w="1300" w:type="dxa"/>
            <w:tcBorders>
              <w:top w:val="nil"/>
              <w:left w:val="nil"/>
              <w:bottom w:val="single" w:sz="4" w:space="0" w:color="auto"/>
              <w:right w:val="single" w:sz="4" w:space="0" w:color="auto"/>
            </w:tcBorders>
            <w:shd w:val="clear" w:color="auto" w:fill="auto"/>
            <w:noWrap/>
            <w:vAlign w:val="center"/>
            <w:hideMark/>
          </w:tcPr>
          <w:p w14:paraId="77495360" w14:textId="77777777" w:rsidR="000B0490" w:rsidRPr="000B0490" w:rsidRDefault="000B0490" w:rsidP="000B0490">
            <w:pPr>
              <w:spacing w:after="0"/>
              <w:jc w:val="center"/>
              <w:rPr>
                <w:rFonts w:ascii="Calibri" w:eastAsia="Times New Roman" w:hAnsi="Calibri" w:cs="Calibri"/>
                <w:b/>
                <w:bCs/>
                <w:color w:val="000000"/>
                <w:sz w:val="22"/>
                <w:szCs w:val="22"/>
              </w:rPr>
            </w:pPr>
            <w:r w:rsidRPr="000B0490">
              <w:rPr>
                <w:rFonts w:ascii="Calibri" w:eastAsia="Times New Roman" w:hAnsi="Calibri" w:cs="Calibri"/>
                <w:b/>
                <w:bCs/>
                <w:color w:val="000000"/>
                <w:sz w:val="22"/>
                <w:szCs w:val="22"/>
              </w:rPr>
              <w:t>0.001</w:t>
            </w:r>
          </w:p>
        </w:tc>
        <w:tc>
          <w:tcPr>
            <w:tcW w:w="1127" w:type="dxa"/>
            <w:tcBorders>
              <w:top w:val="nil"/>
              <w:left w:val="nil"/>
              <w:bottom w:val="single" w:sz="4" w:space="0" w:color="auto"/>
              <w:right w:val="single" w:sz="4" w:space="0" w:color="auto"/>
            </w:tcBorders>
            <w:shd w:val="clear" w:color="auto" w:fill="auto"/>
            <w:noWrap/>
            <w:vAlign w:val="center"/>
            <w:hideMark/>
          </w:tcPr>
          <w:p w14:paraId="53108BA6"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0.1637</w:t>
            </w:r>
          </w:p>
        </w:tc>
        <w:tc>
          <w:tcPr>
            <w:tcW w:w="1127" w:type="dxa"/>
            <w:tcBorders>
              <w:top w:val="nil"/>
              <w:left w:val="nil"/>
              <w:bottom w:val="single" w:sz="4" w:space="0" w:color="auto"/>
              <w:right w:val="single" w:sz="4" w:space="0" w:color="auto"/>
            </w:tcBorders>
            <w:shd w:val="clear" w:color="auto" w:fill="auto"/>
            <w:noWrap/>
            <w:vAlign w:val="center"/>
            <w:hideMark/>
          </w:tcPr>
          <w:p w14:paraId="3CCA5039"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0.1637</w:t>
            </w:r>
          </w:p>
        </w:tc>
        <w:tc>
          <w:tcPr>
            <w:tcW w:w="1127" w:type="dxa"/>
            <w:tcBorders>
              <w:top w:val="nil"/>
              <w:left w:val="nil"/>
              <w:bottom w:val="single" w:sz="4" w:space="0" w:color="auto"/>
              <w:right w:val="single" w:sz="4" w:space="0" w:color="auto"/>
            </w:tcBorders>
            <w:shd w:val="clear" w:color="auto" w:fill="auto"/>
            <w:noWrap/>
            <w:vAlign w:val="center"/>
            <w:hideMark/>
          </w:tcPr>
          <w:p w14:paraId="38746A48"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0.1637</w:t>
            </w:r>
          </w:p>
        </w:tc>
        <w:tc>
          <w:tcPr>
            <w:tcW w:w="1140" w:type="dxa"/>
            <w:tcBorders>
              <w:top w:val="nil"/>
              <w:left w:val="nil"/>
              <w:bottom w:val="single" w:sz="4" w:space="0" w:color="auto"/>
              <w:right w:val="single" w:sz="4" w:space="0" w:color="auto"/>
            </w:tcBorders>
            <w:shd w:val="clear" w:color="auto" w:fill="auto"/>
            <w:noWrap/>
            <w:vAlign w:val="center"/>
            <w:hideMark/>
          </w:tcPr>
          <w:p w14:paraId="651E223F"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0.0819</w:t>
            </w:r>
          </w:p>
        </w:tc>
        <w:tc>
          <w:tcPr>
            <w:tcW w:w="1140" w:type="dxa"/>
            <w:tcBorders>
              <w:top w:val="nil"/>
              <w:left w:val="nil"/>
              <w:bottom w:val="single" w:sz="4" w:space="0" w:color="auto"/>
              <w:right w:val="single" w:sz="4" w:space="0" w:color="auto"/>
            </w:tcBorders>
            <w:shd w:val="clear" w:color="auto" w:fill="auto"/>
            <w:noWrap/>
            <w:vAlign w:val="center"/>
            <w:hideMark/>
          </w:tcPr>
          <w:p w14:paraId="5014BFC6"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0.0819</w:t>
            </w:r>
          </w:p>
        </w:tc>
        <w:tc>
          <w:tcPr>
            <w:tcW w:w="1140" w:type="dxa"/>
            <w:tcBorders>
              <w:top w:val="nil"/>
              <w:left w:val="nil"/>
              <w:bottom w:val="single" w:sz="4" w:space="0" w:color="auto"/>
              <w:right w:val="single" w:sz="4" w:space="0" w:color="auto"/>
            </w:tcBorders>
            <w:shd w:val="clear" w:color="auto" w:fill="auto"/>
            <w:noWrap/>
            <w:vAlign w:val="center"/>
            <w:hideMark/>
          </w:tcPr>
          <w:p w14:paraId="470DF68E"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0.0819</w:t>
            </w:r>
          </w:p>
        </w:tc>
      </w:tr>
      <w:tr w:rsidR="000B0490" w:rsidRPr="000B0490" w14:paraId="3BDB400F" w14:textId="77777777" w:rsidTr="000B0490">
        <w:trPr>
          <w:trHeight w:val="300"/>
        </w:trPr>
        <w:tc>
          <w:tcPr>
            <w:tcW w:w="1540" w:type="dxa"/>
            <w:vMerge/>
            <w:tcBorders>
              <w:top w:val="nil"/>
              <w:left w:val="single" w:sz="4" w:space="0" w:color="auto"/>
              <w:bottom w:val="single" w:sz="4" w:space="0" w:color="auto"/>
              <w:right w:val="single" w:sz="4" w:space="0" w:color="auto"/>
            </w:tcBorders>
            <w:vAlign w:val="center"/>
            <w:hideMark/>
          </w:tcPr>
          <w:p w14:paraId="2B30DC6F" w14:textId="77777777" w:rsidR="000B0490" w:rsidRPr="000B0490" w:rsidRDefault="000B0490" w:rsidP="000B0490">
            <w:pPr>
              <w:spacing w:after="0"/>
              <w:jc w:val="left"/>
              <w:rPr>
                <w:rFonts w:ascii="Calibri" w:eastAsia="Times New Roman" w:hAnsi="Calibri" w:cs="Calibri"/>
                <w:b/>
                <w:bCs/>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center"/>
            <w:hideMark/>
          </w:tcPr>
          <w:p w14:paraId="0C8554D6" w14:textId="77777777" w:rsidR="000B0490" w:rsidRPr="000B0490" w:rsidRDefault="000B0490" w:rsidP="000B0490">
            <w:pPr>
              <w:spacing w:after="0"/>
              <w:jc w:val="center"/>
              <w:rPr>
                <w:rFonts w:ascii="Calibri" w:eastAsia="Times New Roman" w:hAnsi="Calibri" w:cs="Calibri"/>
                <w:b/>
                <w:bCs/>
                <w:color w:val="000000"/>
                <w:sz w:val="22"/>
                <w:szCs w:val="22"/>
              </w:rPr>
            </w:pPr>
            <w:r w:rsidRPr="000B0490">
              <w:rPr>
                <w:rFonts w:ascii="Calibri" w:eastAsia="Times New Roman" w:hAnsi="Calibri" w:cs="Calibri"/>
                <w:b/>
                <w:bCs/>
                <w:color w:val="000000"/>
                <w:sz w:val="22"/>
                <w:szCs w:val="22"/>
              </w:rPr>
              <w:t>0.0001</w:t>
            </w:r>
          </w:p>
        </w:tc>
        <w:tc>
          <w:tcPr>
            <w:tcW w:w="1127" w:type="dxa"/>
            <w:tcBorders>
              <w:top w:val="nil"/>
              <w:left w:val="nil"/>
              <w:bottom w:val="single" w:sz="4" w:space="0" w:color="auto"/>
              <w:right w:val="single" w:sz="4" w:space="0" w:color="auto"/>
            </w:tcBorders>
            <w:shd w:val="clear" w:color="auto" w:fill="auto"/>
            <w:noWrap/>
            <w:vAlign w:val="center"/>
            <w:hideMark/>
          </w:tcPr>
          <w:p w14:paraId="7214464B"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0.1637</w:t>
            </w:r>
          </w:p>
        </w:tc>
        <w:tc>
          <w:tcPr>
            <w:tcW w:w="1127" w:type="dxa"/>
            <w:tcBorders>
              <w:top w:val="nil"/>
              <w:left w:val="nil"/>
              <w:bottom w:val="single" w:sz="4" w:space="0" w:color="auto"/>
              <w:right w:val="single" w:sz="4" w:space="0" w:color="auto"/>
            </w:tcBorders>
            <w:shd w:val="clear" w:color="auto" w:fill="auto"/>
            <w:noWrap/>
            <w:vAlign w:val="center"/>
            <w:hideMark/>
          </w:tcPr>
          <w:p w14:paraId="0ED9A010"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0.1637</w:t>
            </w:r>
          </w:p>
        </w:tc>
        <w:tc>
          <w:tcPr>
            <w:tcW w:w="1127" w:type="dxa"/>
            <w:tcBorders>
              <w:top w:val="nil"/>
              <w:left w:val="nil"/>
              <w:bottom w:val="single" w:sz="4" w:space="0" w:color="auto"/>
              <w:right w:val="single" w:sz="4" w:space="0" w:color="auto"/>
            </w:tcBorders>
            <w:shd w:val="clear" w:color="auto" w:fill="auto"/>
            <w:noWrap/>
            <w:vAlign w:val="center"/>
            <w:hideMark/>
          </w:tcPr>
          <w:p w14:paraId="4DDE402E"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0.1637</w:t>
            </w:r>
          </w:p>
        </w:tc>
        <w:tc>
          <w:tcPr>
            <w:tcW w:w="1140" w:type="dxa"/>
            <w:tcBorders>
              <w:top w:val="nil"/>
              <w:left w:val="nil"/>
              <w:bottom w:val="single" w:sz="4" w:space="0" w:color="auto"/>
              <w:right w:val="single" w:sz="4" w:space="0" w:color="auto"/>
            </w:tcBorders>
            <w:shd w:val="clear" w:color="auto" w:fill="auto"/>
            <w:noWrap/>
            <w:vAlign w:val="center"/>
            <w:hideMark/>
          </w:tcPr>
          <w:p w14:paraId="625111A8"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0.0819</w:t>
            </w:r>
          </w:p>
        </w:tc>
        <w:tc>
          <w:tcPr>
            <w:tcW w:w="1140" w:type="dxa"/>
            <w:tcBorders>
              <w:top w:val="nil"/>
              <w:left w:val="nil"/>
              <w:bottom w:val="single" w:sz="4" w:space="0" w:color="auto"/>
              <w:right w:val="single" w:sz="4" w:space="0" w:color="auto"/>
            </w:tcBorders>
            <w:shd w:val="clear" w:color="auto" w:fill="auto"/>
            <w:noWrap/>
            <w:vAlign w:val="center"/>
            <w:hideMark/>
          </w:tcPr>
          <w:p w14:paraId="5B1F37EA"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0.0819</w:t>
            </w:r>
          </w:p>
        </w:tc>
        <w:tc>
          <w:tcPr>
            <w:tcW w:w="1140" w:type="dxa"/>
            <w:tcBorders>
              <w:top w:val="nil"/>
              <w:left w:val="nil"/>
              <w:bottom w:val="single" w:sz="4" w:space="0" w:color="auto"/>
              <w:right w:val="single" w:sz="4" w:space="0" w:color="auto"/>
            </w:tcBorders>
            <w:shd w:val="clear" w:color="auto" w:fill="auto"/>
            <w:noWrap/>
            <w:vAlign w:val="center"/>
            <w:hideMark/>
          </w:tcPr>
          <w:p w14:paraId="57B0FCB3"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0.0819</w:t>
            </w:r>
          </w:p>
        </w:tc>
      </w:tr>
      <w:tr w:rsidR="000B0490" w:rsidRPr="000B0490" w14:paraId="78AA009A" w14:textId="77777777" w:rsidTr="000D07BD">
        <w:trPr>
          <w:trHeight w:val="300"/>
        </w:trPr>
        <w:tc>
          <w:tcPr>
            <w:tcW w:w="1540" w:type="dxa"/>
            <w:vMerge/>
            <w:tcBorders>
              <w:top w:val="nil"/>
              <w:left w:val="single" w:sz="4" w:space="0" w:color="auto"/>
              <w:bottom w:val="single" w:sz="4" w:space="0" w:color="auto"/>
              <w:right w:val="single" w:sz="4" w:space="0" w:color="auto"/>
            </w:tcBorders>
            <w:vAlign w:val="center"/>
            <w:hideMark/>
          </w:tcPr>
          <w:p w14:paraId="653561E7" w14:textId="77777777" w:rsidR="000B0490" w:rsidRPr="000B0490" w:rsidRDefault="000B0490" w:rsidP="000B0490">
            <w:pPr>
              <w:spacing w:after="0"/>
              <w:jc w:val="left"/>
              <w:rPr>
                <w:rFonts w:ascii="Calibri" w:eastAsia="Times New Roman" w:hAnsi="Calibri" w:cs="Calibri"/>
                <w:b/>
                <w:bCs/>
                <w:color w:val="000000"/>
                <w:sz w:val="22"/>
                <w:szCs w:val="22"/>
              </w:rPr>
            </w:pPr>
          </w:p>
        </w:tc>
        <w:tc>
          <w:tcPr>
            <w:tcW w:w="1300" w:type="dxa"/>
            <w:tcBorders>
              <w:top w:val="nil"/>
              <w:left w:val="nil"/>
              <w:bottom w:val="single" w:sz="4" w:space="0" w:color="auto"/>
              <w:right w:val="single" w:sz="4" w:space="0" w:color="auto"/>
            </w:tcBorders>
            <w:shd w:val="clear" w:color="auto" w:fill="D9E2F3" w:themeFill="accent5" w:themeFillTint="33"/>
            <w:noWrap/>
            <w:vAlign w:val="center"/>
            <w:hideMark/>
          </w:tcPr>
          <w:p w14:paraId="4BF9CEAF" w14:textId="77777777" w:rsidR="000B0490" w:rsidRPr="000B0490" w:rsidRDefault="000B0490" w:rsidP="000B0490">
            <w:pPr>
              <w:spacing w:after="0"/>
              <w:jc w:val="center"/>
              <w:rPr>
                <w:rFonts w:ascii="Calibri" w:eastAsia="Times New Roman" w:hAnsi="Calibri" w:cs="Calibri"/>
                <w:b/>
                <w:bCs/>
                <w:color w:val="000000"/>
                <w:sz w:val="22"/>
                <w:szCs w:val="22"/>
              </w:rPr>
            </w:pPr>
            <w:r w:rsidRPr="000B0490">
              <w:rPr>
                <w:rFonts w:ascii="Calibri" w:eastAsia="Times New Roman" w:hAnsi="Calibri" w:cs="Calibri"/>
                <w:b/>
                <w:bCs/>
                <w:color w:val="000000"/>
                <w:sz w:val="22"/>
                <w:szCs w:val="22"/>
              </w:rPr>
              <w:t>1.00E-05</w:t>
            </w:r>
          </w:p>
        </w:tc>
        <w:tc>
          <w:tcPr>
            <w:tcW w:w="1127" w:type="dxa"/>
            <w:tcBorders>
              <w:top w:val="nil"/>
              <w:left w:val="nil"/>
              <w:bottom w:val="single" w:sz="4" w:space="0" w:color="auto"/>
              <w:right w:val="single" w:sz="4" w:space="0" w:color="auto"/>
            </w:tcBorders>
            <w:shd w:val="clear" w:color="auto" w:fill="D9E2F3" w:themeFill="accent5" w:themeFillTint="33"/>
            <w:noWrap/>
            <w:vAlign w:val="center"/>
            <w:hideMark/>
          </w:tcPr>
          <w:p w14:paraId="497ADB67"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3.0746</w:t>
            </w:r>
          </w:p>
        </w:tc>
        <w:tc>
          <w:tcPr>
            <w:tcW w:w="1127" w:type="dxa"/>
            <w:tcBorders>
              <w:top w:val="nil"/>
              <w:left w:val="nil"/>
              <w:bottom w:val="single" w:sz="4" w:space="0" w:color="auto"/>
              <w:right w:val="single" w:sz="4" w:space="0" w:color="auto"/>
            </w:tcBorders>
            <w:shd w:val="clear" w:color="auto" w:fill="D9E2F3" w:themeFill="accent5" w:themeFillTint="33"/>
            <w:noWrap/>
            <w:vAlign w:val="center"/>
            <w:hideMark/>
          </w:tcPr>
          <w:p w14:paraId="093FD15E"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6.6874</w:t>
            </w:r>
          </w:p>
        </w:tc>
        <w:tc>
          <w:tcPr>
            <w:tcW w:w="1127" w:type="dxa"/>
            <w:tcBorders>
              <w:top w:val="nil"/>
              <w:left w:val="nil"/>
              <w:bottom w:val="single" w:sz="4" w:space="0" w:color="auto"/>
              <w:right w:val="single" w:sz="4" w:space="0" w:color="auto"/>
            </w:tcBorders>
            <w:shd w:val="clear" w:color="auto" w:fill="D9E2F3" w:themeFill="accent5" w:themeFillTint="33"/>
            <w:noWrap/>
            <w:vAlign w:val="center"/>
            <w:hideMark/>
          </w:tcPr>
          <w:p w14:paraId="704FB98B"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0.8624</w:t>
            </w:r>
          </w:p>
        </w:tc>
        <w:tc>
          <w:tcPr>
            <w:tcW w:w="1140" w:type="dxa"/>
            <w:tcBorders>
              <w:top w:val="nil"/>
              <w:left w:val="nil"/>
              <w:bottom w:val="single" w:sz="4" w:space="0" w:color="auto"/>
              <w:right w:val="single" w:sz="4" w:space="0" w:color="auto"/>
            </w:tcBorders>
            <w:shd w:val="clear" w:color="auto" w:fill="D9E2F3" w:themeFill="accent5" w:themeFillTint="33"/>
            <w:noWrap/>
            <w:vAlign w:val="center"/>
            <w:hideMark/>
          </w:tcPr>
          <w:p w14:paraId="3D8E04C1"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1.5373</w:t>
            </w:r>
          </w:p>
        </w:tc>
        <w:tc>
          <w:tcPr>
            <w:tcW w:w="1140" w:type="dxa"/>
            <w:tcBorders>
              <w:top w:val="nil"/>
              <w:left w:val="nil"/>
              <w:bottom w:val="single" w:sz="4" w:space="0" w:color="auto"/>
              <w:right w:val="single" w:sz="4" w:space="0" w:color="auto"/>
            </w:tcBorders>
            <w:shd w:val="clear" w:color="auto" w:fill="D9E2F3" w:themeFill="accent5" w:themeFillTint="33"/>
            <w:noWrap/>
            <w:vAlign w:val="center"/>
            <w:hideMark/>
          </w:tcPr>
          <w:p w14:paraId="0C593250"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3.3437</w:t>
            </w:r>
          </w:p>
        </w:tc>
        <w:tc>
          <w:tcPr>
            <w:tcW w:w="1140" w:type="dxa"/>
            <w:tcBorders>
              <w:top w:val="nil"/>
              <w:left w:val="nil"/>
              <w:bottom w:val="single" w:sz="4" w:space="0" w:color="auto"/>
              <w:right w:val="single" w:sz="4" w:space="0" w:color="auto"/>
            </w:tcBorders>
            <w:shd w:val="clear" w:color="auto" w:fill="D9E2F3" w:themeFill="accent5" w:themeFillTint="33"/>
            <w:noWrap/>
            <w:vAlign w:val="center"/>
            <w:hideMark/>
          </w:tcPr>
          <w:p w14:paraId="54EBE481"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0.4312</w:t>
            </w:r>
          </w:p>
        </w:tc>
      </w:tr>
      <w:tr w:rsidR="000B0490" w:rsidRPr="000B0490" w14:paraId="6D8D8319" w14:textId="77777777" w:rsidTr="000B0490">
        <w:trPr>
          <w:trHeight w:val="300"/>
        </w:trPr>
        <w:tc>
          <w:tcPr>
            <w:tcW w:w="1540" w:type="dxa"/>
            <w:vMerge/>
            <w:tcBorders>
              <w:top w:val="nil"/>
              <w:left w:val="single" w:sz="4" w:space="0" w:color="auto"/>
              <w:bottom w:val="single" w:sz="4" w:space="0" w:color="auto"/>
              <w:right w:val="single" w:sz="4" w:space="0" w:color="auto"/>
            </w:tcBorders>
            <w:vAlign w:val="center"/>
            <w:hideMark/>
          </w:tcPr>
          <w:p w14:paraId="2CE608AF" w14:textId="77777777" w:rsidR="000B0490" w:rsidRPr="000B0490" w:rsidRDefault="000B0490" w:rsidP="000B0490">
            <w:pPr>
              <w:spacing w:after="0"/>
              <w:jc w:val="left"/>
              <w:rPr>
                <w:rFonts w:ascii="Calibri" w:eastAsia="Times New Roman" w:hAnsi="Calibri" w:cs="Calibri"/>
                <w:b/>
                <w:bCs/>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center"/>
            <w:hideMark/>
          </w:tcPr>
          <w:p w14:paraId="0FE7FB6B" w14:textId="77777777" w:rsidR="000B0490" w:rsidRPr="000B0490" w:rsidRDefault="000B0490" w:rsidP="000B0490">
            <w:pPr>
              <w:spacing w:after="0"/>
              <w:jc w:val="center"/>
              <w:rPr>
                <w:rFonts w:ascii="Calibri" w:eastAsia="Times New Roman" w:hAnsi="Calibri" w:cs="Calibri"/>
                <w:b/>
                <w:bCs/>
                <w:color w:val="000000"/>
                <w:sz w:val="22"/>
                <w:szCs w:val="22"/>
              </w:rPr>
            </w:pPr>
            <w:r w:rsidRPr="000B0490">
              <w:rPr>
                <w:rFonts w:ascii="Calibri" w:eastAsia="Times New Roman" w:hAnsi="Calibri" w:cs="Calibri"/>
                <w:b/>
                <w:bCs/>
                <w:color w:val="000000"/>
                <w:sz w:val="22"/>
                <w:szCs w:val="22"/>
              </w:rPr>
              <w:t>5.00E-06</w:t>
            </w:r>
          </w:p>
        </w:tc>
        <w:tc>
          <w:tcPr>
            <w:tcW w:w="1127" w:type="dxa"/>
            <w:tcBorders>
              <w:top w:val="nil"/>
              <w:left w:val="nil"/>
              <w:bottom w:val="single" w:sz="4" w:space="0" w:color="auto"/>
              <w:right w:val="single" w:sz="4" w:space="0" w:color="auto"/>
            </w:tcBorders>
            <w:shd w:val="clear" w:color="auto" w:fill="auto"/>
            <w:noWrap/>
            <w:vAlign w:val="center"/>
            <w:hideMark/>
          </w:tcPr>
          <w:p w14:paraId="51A4E32E"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0.9057</w:t>
            </w:r>
          </w:p>
        </w:tc>
        <w:tc>
          <w:tcPr>
            <w:tcW w:w="1127" w:type="dxa"/>
            <w:tcBorders>
              <w:top w:val="nil"/>
              <w:left w:val="nil"/>
              <w:bottom w:val="single" w:sz="4" w:space="0" w:color="auto"/>
              <w:right w:val="single" w:sz="4" w:space="0" w:color="auto"/>
            </w:tcBorders>
            <w:shd w:val="clear" w:color="auto" w:fill="auto"/>
            <w:noWrap/>
            <w:vAlign w:val="center"/>
            <w:hideMark/>
          </w:tcPr>
          <w:p w14:paraId="3DAC351A"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1.8719</w:t>
            </w:r>
          </w:p>
        </w:tc>
        <w:tc>
          <w:tcPr>
            <w:tcW w:w="1127" w:type="dxa"/>
            <w:tcBorders>
              <w:top w:val="nil"/>
              <w:left w:val="nil"/>
              <w:bottom w:val="single" w:sz="4" w:space="0" w:color="auto"/>
              <w:right w:val="single" w:sz="4" w:space="0" w:color="auto"/>
            </w:tcBorders>
            <w:shd w:val="clear" w:color="auto" w:fill="auto"/>
            <w:noWrap/>
            <w:vAlign w:val="center"/>
            <w:hideMark/>
          </w:tcPr>
          <w:p w14:paraId="127DF4AC"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0.8624</w:t>
            </w:r>
          </w:p>
        </w:tc>
        <w:tc>
          <w:tcPr>
            <w:tcW w:w="1140" w:type="dxa"/>
            <w:tcBorders>
              <w:top w:val="nil"/>
              <w:left w:val="nil"/>
              <w:bottom w:val="single" w:sz="4" w:space="0" w:color="auto"/>
              <w:right w:val="single" w:sz="4" w:space="0" w:color="auto"/>
            </w:tcBorders>
            <w:shd w:val="clear" w:color="auto" w:fill="auto"/>
            <w:noWrap/>
            <w:vAlign w:val="center"/>
            <w:hideMark/>
          </w:tcPr>
          <w:p w14:paraId="0520363E"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0.4529</w:t>
            </w:r>
          </w:p>
        </w:tc>
        <w:tc>
          <w:tcPr>
            <w:tcW w:w="1140" w:type="dxa"/>
            <w:tcBorders>
              <w:top w:val="nil"/>
              <w:left w:val="nil"/>
              <w:bottom w:val="single" w:sz="4" w:space="0" w:color="auto"/>
              <w:right w:val="single" w:sz="4" w:space="0" w:color="auto"/>
            </w:tcBorders>
            <w:shd w:val="clear" w:color="auto" w:fill="auto"/>
            <w:noWrap/>
            <w:vAlign w:val="center"/>
            <w:hideMark/>
          </w:tcPr>
          <w:p w14:paraId="3FCD8E23"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0.9359</w:t>
            </w:r>
          </w:p>
        </w:tc>
        <w:tc>
          <w:tcPr>
            <w:tcW w:w="1140" w:type="dxa"/>
            <w:tcBorders>
              <w:top w:val="nil"/>
              <w:left w:val="nil"/>
              <w:bottom w:val="single" w:sz="4" w:space="0" w:color="auto"/>
              <w:right w:val="single" w:sz="4" w:space="0" w:color="auto"/>
            </w:tcBorders>
            <w:shd w:val="clear" w:color="auto" w:fill="auto"/>
            <w:noWrap/>
            <w:vAlign w:val="center"/>
            <w:hideMark/>
          </w:tcPr>
          <w:p w14:paraId="4BD2B599"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0.4312</w:t>
            </w:r>
          </w:p>
        </w:tc>
      </w:tr>
      <w:tr w:rsidR="000B0490" w:rsidRPr="000B0490" w14:paraId="47F808A7" w14:textId="77777777" w:rsidTr="000B0490">
        <w:trPr>
          <w:trHeight w:val="300"/>
        </w:trPr>
        <w:tc>
          <w:tcPr>
            <w:tcW w:w="1540" w:type="dxa"/>
            <w:vMerge/>
            <w:tcBorders>
              <w:top w:val="nil"/>
              <w:left w:val="single" w:sz="4" w:space="0" w:color="auto"/>
              <w:bottom w:val="single" w:sz="4" w:space="0" w:color="auto"/>
              <w:right w:val="single" w:sz="4" w:space="0" w:color="auto"/>
            </w:tcBorders>
            <w:vAlign w:val="center"/>
            <w:hideMark/>
          </w:tcPr>
          <w:p w14:paraId="68EB5216" w14:textId="77777777" w:rsidR="000B0490" w:rsidRPr="000B0490" w:rsidRDefault="000B0490" w:rsidP="000B0490">
            <w:pPr>
              <w:spacing w:after="0"/>
              <w:jc w:val="left"/>
              <w:rPr>
                <w:rFonts w:ascii="Calibri" w:eastAsia="Times New Roman" w:hAnsi="Calibri" w:cs="Calibri"/>
                <w:b/>
                <w:bCs/>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center"/>
            <w:hideMark/>
          </w:tcPr>
          <w:p w14:paraId="26B90783" w14:textId="77777777" w:rsidR="000B0490" w:rsidRPr="000B0490" w:rsidRDefault="000B0490" w:rsidP="000B0490">
            <w:pPr>
              <w:spacing w:after="0"/>
              <w:jc w:val="center"/>
              <w:rPr>
                <w:rFonts w:ascii="Calibri" w:eastAsia="Times New Roman" w:hAnsi="Calibri" w:cs="Calibri"/>
                <w:b/>
                <w:bCs/>
                <w:color w:val="000000"/>
                <w:sz w:val="22"/>
                <w:szCs w:val="22"/>
              </w:rPr>
            </w:pPr>
            <w:r w:rsidRPr="000B0490">
              <w:rPr>
                <w:rFonts w:ascii="Calibri" w:eastAsia="Times New Roman" w:hAnsi="Calibri" w:cs="Calibri"/>
                <w:b/>
                <w:bCs/>
                <w:color w:val="000000"/>
                <w:sz w:val="22"/>
                <w:szCs w:val="22"/>
              </w:rPr>
              <w:t>1.00E-06</w:t>
            </w:r>
          </w:p>
        </w:tc>
        <w:tc>
          <w:tcPr>
            <w:tcW w:w="1127" w:type="dxa"/>
            <w:tcBorders>
              <w:top w:val="nil"/>
              <w:left w:val="nil"/>
              <w:bottom w:val="single" w:sz="4" w:space="0" w:color="auto"/>
              <w:right w:val="single" w:sz="4" w:space="0" w:color="auto"/>
            </w:tcBorders>
            <w:shd w:val="clear" w:color="auto" w:fill="auto"/>
            <w:noWrap/>
            <w:vAlign w:val="center"/>
            <w:hideMark/>
          </w:tcPr>
          <w:p w14:paraId="2361E730"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0.8624</w:t>
            </w:r>
          </w:p>
        </w:tc>
        <w:tc>
          <w:tcPr>
            <w:tcW w:w="1127" w:type="dxa"/>
            <w:tcBorders>
              <w:top w:val="nil"/>
              <w:left w:val="nil"/>
              <w:bottom w:val="single" w:sz="4" w:space="0" w:color="auto"/>
              <w:right w:val="single" w:sz="4" w:space="0" w:color="auto"/>
            </w:tcBorders>
            <w:shd w:val="clear" w:color="auto" w:fill="auto"/>
            <w:noWrap/>
            <w:vAlign w:val="center"/>
            <w:hideMark/>
          </w:tcPr>
          <w:p w14:paraId="7DEED18F"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0.8624</w:t>
            </w:r>
          </w:p>
        </w:tc>
        <w:tc>
          <w:tcPr>
            <w:tcW w:w="1127" w:type="dxa"/>
            <w:tcBorders>
              <w:top w:val="nil"/>
              <w:left w:val="nil"/>
              <w:bottom w:val="single" w:sz="4" w:space="0" w:color="auto"/>
              <w:right w:val="single" w:sz="4" w:space="0" w:color="auto"/>
            </w:tcBorders>
            <w:shd w:val="clear" w:color="auto" w:fill="auto"/>
            <w:noWrap/>
            <w:vAlign w:val="center"/>
            <w:hideMark/>
          </w:tcPr>
          <w:p w14:paraId="4DEA52D5"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0.8624</w:t>
            </w:r>
          </w:p>
        </w:tc>
        <w:tc>
          <w:tcPr>
            <w:tcW w:w="1140" w:type="dxa"/>
            <w:tcBorders>
              <w:top w:val="nil"/>
              <w:left w:val="nil"/>
              <w:bottom w:val="single" w:sz="4" w:space="0" w:color="auto"/>
              <w:right w:val="single" w:sz="4" w:space="0" w:color="auto"/>
            </w:tcBorders>
            <w:shd w:val="clear" w:color="auto" w:fill="auto"/>
            <w:noWrap/>
            <w:vAlign w:val="center"/>
            <w:hideMark/>
          </w:tcPr>
          <w:p w14:paraId="3178A732"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0.4312</w:t>
            </w:r>
          </w:p>
        </w:tc>
        <w:tc>
          <w:tcPr>
            <w:tcW w:w="1140" w:type="dxa"/>
            <w:tcBorders>
              <w:top w:val="nil"/>
              <w:left w:val="nil"/>
              <w:bottom w:val="single" w:sz="4" w:space="0" w:color="auto"/>
              <w:right w:val="single" w:sz="4" w:space="0" w:color="auto"/>
            </w:tcBorders>
            <w:shd w:val="clear" w:color="auto" w:fill="auto"/>
            <w:noWrap/>
            <w:vAlign w:val="center"/>
            <w:hideMark/>
          </w:tcPr>
          <w:p w14:paraId="7CB2FFA1"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0.4312</w:t>
            </w:r>
          </w:p>
        </w:tc>
        <w:tc>
          <w:tcPr>
            <w:tcW w:w="1140" w:type="dxa"/>
            <w:tcBorders>
              <w:top w:val="nil"/>
              <w:left w:val="nil"/>
              <w:bottom w:val="single" w:sz="4" w:space="0" w:color="auto"/>
              <w:right w:val="single" w:sz="4" w:space="0" w:color="auto"/>
            </w:tcBorders>
            <w:shd w:val="clear" w:color="auto" w:fill="auto"/>
            <w:noWrap/>
            <w:vAlign w:val="center"/>
            <w:hideMark/>
          </w:tcPr>
          <w:p w14:paraId="7A05B4DA"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0.4312</w:t>
            </w:r>
          </w:p>
        </w:tc>
      </w:tr>
      <w:tr w:rsidR="000B0490" w:rsidRPr="000B0490" w14:paraId="045B6CA5" w14:textId="77777777" w:rsidTr="000B0490">
        <w:trPr>
          <w:trHeight w:val="300"/>
        </w:trPr>
        <w:tc>
          <w:tcPr>
            <w:tcW w:w="1540" w:type="dxa"/>
            <w:vMerge/>
            <w:tcBorders>
              <w:top w:val="nil"/>
              <w:left w:val="single" w:sz="4" w:space="0" w:color="auto"/>
              <w:bottom w:val="single" w:sz="4" w:space="0" w:color="auto"/>
              <w:right w:val="single" w:sz="4" w:space="0" w:color="auto"/>
            </w:tcBorders>
            <w:vAlign w:val="center"/>
            <w:hideMark/>
          </w:tcPr>
          <w:p w14:paraId="1170D972" w14:textId="77777777" w:rsidR="000B0490" w:rsidRPr="000B0490" w:rsidRDefault="000B0490" w:rsidP="000B0490">
            <w:pPr>
              <w:spacing w:after="0"/>
              <w:jc w:val="left"/>
              <w:rPr>
                <w:rFonts w:ascii="Calibri" w:eastAsia="Times New Roman" w:hAnsi="Calibri" w:cs="Calibri"/>
                <w:b/>
                <w:bCs/>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center"/>
            <w:hideMark/>
          </w:tcPr>
          <w:p w14:paraId="315297AC" w14:textId="77777777" w:rsidR="000B0490" w:rsidRPr="000B0490" w:rsidRDefault="000B0490" w:rsidP="000B0490">
            <w:pPr>
              <w:spacing w:after="0"/>
              <w:jc w:val="center"/>
              <w:rPr>
                <w:rFonts w:ascii="Calibri" w:eastAsia="Times New Roman" w:hAnsi="Calibri" w:cs="Calibri"/>
                <w:b/>
                <w:bCs/>
                <w:color w:val="000000"/>
                <w:sz w:val="22"/>
                <w:szCs w:val="22"/>
              </w:rPr>
            </w:pPr>
            <w:r w:rsidRPr="000B0490">
              <w:rPr>
                <w:rFonts w:ascii="Calibri" w:eastAsia="Times New Roman" w:hAnsi="Calibri" w:cs="Calibri"/>
                <w:b/>
                <w:bCs/>
                <w:color w:val="000000"/>
                <w:sz w:val="22"/>
                <w:szCs w:val="22"/>
              </w:rPr>
              <w:t>1.00E-07</w:t>
            </w:r>
          </w:p>
        </w:tc>
        <w:tc>
          <w:tcPr>
            <w:tcW w:w="1127" w:type="dxa"/>
            <w:tcBorders>
              <w:top w:val="nil"/>
              <w:left w:val="nil"/>
              <w:bottom w:val="single" w:sz="4" w:space="0" w:color="auto"/>
              <w:right w:val="single" w:sz="4" w:space="0" w:color="auto"/>
            </w:tcBorders>
            <w:shd w:val="clear" w:color="auto" w:fill="auto"/>
            <w:noWrap/>
            <w:vAlign w:val="center"/>
            <w:hideMark/>
          </w:tcPr>
          <w:p w14:paraId="4891703C"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0.8624</w:t>
            </w:r>
          </w:p>
        </w:tc>
        <w:tc>
          <w:tcPr>
            <w:tcW w:w="1127" w:type="dxa"/>
            <w:tcBorders>
              <w:top w:val="nil"/>
              <w:left w:val="nil"/>
              <w:bottom w:val="single" w:sz="4" w:space="0" w:color="auto"/>
              <w:right w:val="single" w:sz="4" w:space="0" w:color="auto"/>
            </w:tcBorders>
            <w:shd w:val="clear" w:color="auto" w:fill="auto"/>
            <w:noWrap/>
            <w:vAlign w:val="center"/>
            <w:hideMark/>
          </w:tcPr>
          <w:p w14:paraId="0E8B83F8"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0.8624</w:t>
            </w:r>
          </w:p>
        </w:tc>
        <w:tc>
          <w:tcPr>
            <w:tcW w:w="1127" w:type="dxa"/>
            <w:tcBorders>
              <w:top w:val="nil"/>
              <w:left w:val="nil"/>
              <w:bottom w:val="single" w:sz="4" w:space="0" w:color="auto"/>
              <w:right w:val="single" w:sz="4" w:space="0" w:color="auto"/>
            </w:tcBorders>
            <w:shd w:val="clear" w:color="auto" w:fill="auto"/>
            <w:noWrap/>
            <w:vAlign w:val="center"/>
            <w:hideMark/>
          </w:tcPr>
          <w:p w14:paraId="1952703A"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0.8624</w:t>
            </w:r>
          </w:p>
        </w:tc>
        <w:tc>
          <w:tcPr>
            <w:tcW w:w="1140" w:type="dxa"/>
            <w:tcBorders>
              <w:top w:val="nil"/>
              <w:left w:val="nil"/>
              <w:bottom w:val="single" w:sz="4" w:space="0" w:color="auto"/>
              <w:right w:val="single" w:sz="4" w:space="0" w:color="auto"/>
            </w:tcBorders>
            <w:shd w:val="clear" w:color="auto" w:fill="auto"/>
            <w:noWrap/>
            <w:vAlign w:val="center"/>
            <w:hideMark/>
          </w:tcPr>
          <w:p w14:paraId="0AA81E37"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0.4312</w:t>
            </w:r>
          </w:p>
        </w:tc>
        <w:tc>
          <w:tcPr>
            <w:tcW w:w="1140" w:type="dxa"/>
            <w:tcBorders>
              <w:top w:val="nil"/>
              <w:left w:val="nil"/>
              <w:bottom w:val="single" w:sz="4" w:space="0" w:color="auto"/>
              <w:right w:val="single" w:sz="4" w:space="0" w:color="auto"/>
            </w:tcBorders>
            <w:shd w:val="clear" w:color="auto" w:fill="auto"/>
            <w:noWrap/>
            <w:vAlign w:val="center"/>
            <w:hideMark/>
          </w:tcPr>
          <w:p w14:paraId="6E9BDFD8"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0.4312</w:t>
            </w:r>
          </w:p>
        </w:tc>
        <w:tc>
          <w:tcPr>
            <w:tcW w:w="1140" w:type="dxa"/>
            <w:tcBorders>
              <w:top w:val="nil"/>
              <w:left w:val="nil"/>
              <w:bottom w:val="single" w:sz="4" w:space="0" w:color="auto"/>
              <w:right w:val="single" w:sz="4" w:space="0" w:color="auto"/>
            </w:tcBorders>
            <w:shd w:val="clear" w:color="auto" w:fill="auto"/>
            <w:noWrap/>
            <w:vAlign w:val="center"/>
            <w:hideMark/>
          </w:tcPr>
          <w:p w14:paraId="6CE766B0"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0.4312</w:t>
            </w:r>
          </w:p>
        </w:tc>
      </w:tr>
      <w:tr w:rsidR="000B0490" w:rsidRPr="000B0490" w14:paraId="3DE8486A" w14:textId="77777777" w:rsidTr="000B0490">
        <w:trPr>
          <w:trHeight w:val="33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4263AF69" w14:textId="77777777" w:rsidR="000B0490" w:rsidRPr="000B0490" w:rsidRDefault="000B0490" w:rsidP="000B0490">
            <w:pPr>
              <w:spacing w:after="0"/>
              <w:jc w:val="center"/>
              <w:rPr>
                <w:rFonts w:ascii="Calibri" w:eastAsia="Times New Roman" w:hAnsi="Calibri" w:cs="Calibri"/>
                <w:b/>
                <w:bCs/>
                <w:color w:val="000000"/>
                <w:sz w:val="22"/>
                <w:szCs w:val="22"/>
              </w:rPr>
            </w:pPr>
            <w:r w:rsidRPr="000B0490">
              <w:rPr>
                <w:rFonts w:ascii="Calibri" w:eastAsia="Times New Roman" w:hAnsi="Calibri" w:cs="Calibri"/>
                <w:b/>
                <w:bCs/>
                <w:color w:val="000000"/>
                <w:sz w:val="22"/>
                <w:szCs w:val="22"/>
              </w:rPr>
              <w:t>D=4E-07</w:t>
            </w:r>
            <w:r w:rsidRPr="000B0490">
              <w:rPr>
                <w:rFonts w:ascii="Calibri" w:eastAsia="Times New Roman" w:hAnsi="Calibri" w:cs="Calibri"/>
                <w:b/>
                <w:bCs/>
                <w:color w:val="000000"/>
                <w:sz w:val="22"/>
                <w:szCs w:val="22"/>
              </w:rPr>
              <w:br/>
              <w:t>N=1</w:t>
            </w:r>
          </w:p>
        </w:tc>
        <w:tc>
          <w:tcPr>
            <w:tcW w:w="1300" w:type="dxa"/>
            <w:tcBorders>
              <w:top w:val="nil"/>
              <w:left w:val="nil"/>
              <w:bottom w:val="single" w:sz="4" w:space="0" w:color="auto"/>
              <w:right w:val="single" w:sz="4" w:space="0" w:color="auto"/>
            </w:tcBorders>
            <w:shd w:val="clear" w:color="auto" w:fill="auto"/>
            <w:noWrap/>
            <w:vAlign w:val="center"/>
            <w:hideMark/>
          </w:tcPr>
          <w:p w14:paraId="054D3533" w14:textId="77777777" w:rsidR="000B0490" w:rsidRPr="000B0490" w:rsidRDefault="000B0490" w:rsidP="000B0490">
            <w:pPr>
              <w:spacing w:after="0"/>
              <w:jc w:val="center"/>
              <w:rPr>
                <w:rFonts w:ascii="Calibri" w:eastAsia="Times New Roman" w:hAnsi="Calibri" w:cs="Calibri"/>
                <w:b/>
                <w:bCs/>
                <w:color w:val="000000"/>
                <w:sz w:val="22"/>
                <w:szCs w:val="22"/>
              </w:rPr>
            </w:pPr>
            <w:r w:rsidRPr="000B0490">
              <w:rPr>
                <w:rFonts w:ascii="Calibri" w:eastAsia="Times New Roman" w:hAnsi="Calibri" w:cs="Calibri"/>
                <w:b/>
                <w:bCs/>
                <w:color w:val="000000"/>
                <w:sz w:val="22"/>
                <w:szCs w:val="22"/>
              </w:rPr>
              <w:t>0.001</w:t>
            </w:r>
          </w:p>
        </w:tc>
        <w:tc>
          <w:tcPr>
            <w:tcW w:w="1127" w:type="dxa"/>
            <w:tcBorders>
              <w:top w:val="nil"/>
              <w:left w:val="nil"/>
              <w:bottom w:val="single" w:sz="4" w:space="0" w:color="auto"/>
              <w:right w:val="single" w:sz="4" w:space="0" w:color="auto"/>
            </w:tcBorders>
            <w:shd w:val="clear" w:color="auto" w:fill="auto"/>
            <w:noWrap/>
            <w:vAlign w:val="center"/>
            <w:hideMark/>
          </w:tcPr>
          <w:p w14:paraId="7DFEA823"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0.0018</w:t>
            </w:r>
          </w:p>
        </w:tc>
        <w:tc>
          <w:tcPr>
            <w:tcW w:w="1127" w:type="dxa"/>
            <w:tcBorders>
              <w:top w:val="nil"/>
              <w:left w:val="nil"/>
              <w:bottom w:val="single" w:sz="4" w:space="0" w:color="auto"/>
              <w:right w:val="single" w:sz="4" w:space="0" w:color="auto"/>
            </w:tcBorders>
            <w:shd w:val="clear" w:color="auto" w:fill="auto"/>
            <w:noWrap/>
            <w:vAlign w:val="center"/>
            <w:hideMark/>
          </w:tcPr>
          <w:p w14:paraId="2D8532EA"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0.0039</w:t>
            </w:r>
          </w:p>
        </w:tc>
        <w:tc>
          <w:tcPr>
            <w:tcW w:w="1127" w:type="dxa"/>
            <w:tcBorders>
              <w:top w:val="nil"/>
              <w:left w:val="nil"/>
              <w:bottom w:val="single" w:sz="4" w:space="0" w:color="auto"/>
              <w:right w:val="single" w:sz="4" w:space="0" w:color="auto"/>
            </w:tcBorders>
            <w:shd w:val="clear" w:color="auto" w:fill="auto"/>
            <w:noWrap/>
            <w:vAlign w:val="center"/>
            <w:hideMark/>
          </w:tcPr>
          <w:p w14:paraId="69FEF992" w14:textId="0558ECBF" w:rsidR="000B0490" w:rsidRPr="000B0490" w:rsidRDefault="009271AD" w:rsidP="000B0490">
            <w:pPr>
              <w:spacing w:after="0"/>
              <w:jc w:val="center"/>
              <w:rPr>
                <w:rFonts w:ascii="Calibri" w:eastAsia="Times New Roman" w:hAnsi="Calibri" w:cs="Calibri"/>
                <w:color w:val="000000"/>
                <w:sz w:val="22"/>
                <w:szCs w:val="22"/>
              </w:rPr>
            </w:pPr>
            <w:r>
              <w:rPr>
                <w:rFonts w:ascii="Calibri" w:eastAsia="Times New Roman" w:hAnsi="Calibri" w:cs="Calibri"/>
                <w:color w:val="000000"/>
                <w:sz w:val="22"/>
                <w:szCs w:val="22"/>
              </w:rPr>
              <w:t>1 sample</w:t>
            </w:r>
            <w:r w:rsidR="000B0490" w:rsidRPr="000B0490">
              <w:rPr>
                <w:rFonts w:ascii="Calibri" w:eastAsia="Times New Roman" w:hAnsi="Calibri" w:cs="Calibri"/>
                <w:color w:val="000000"/>
                <w:sz w:val="22"/>
                <w:szCs w:val="22"/>
              </w:rPr>
              <w:t> </w:t>
            </w:r>
          </w:p>
        </w:tc>
        <w:tc>
          <w:tcPr>
            <w:tcW w:w="1140" w:type="dxa"/>
            <w:tcBorders>
              <w:top w:val="nil"/>
              <w:left w:val="nil"/>
              <w:bottom w:val="single" w:sz="4" w:space="0" w:color="auto"/>
              <w:right w:val="single" w:sz="4" w:space="0" w:color="auto"/>
            </w:tcBorders>
            <w:shd w:val="clear" w:color="auto" w:fill="auto"/>
            <w:noWrap/>
            <w:vAlign w:val="center"/>
            <w:hideMark/>
          </w:tcPr>
          <w:p w14:paraId="75B94993"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0.0009</w:t>
            </w:r>
          </w:p>
        </w:tc>
        <w:tc>
          <w:tcPr>
            <w:tcW w:w="1140" w:type="dxa"/>
            <w:tcBorders>
              <w:top w:val="nil"/>
              <w:left w:val="nil"/>
              <w:bottom w:val="single" w:sz="4" w:space="0" w:color="auto"/>
              <w:right w:val="single" w:sz="4" w:space="0" w:color="auto"/>
            </w:tcBorders>
            <w:shd w:val="clear" w:color="auto" w:fill="auto"/>
            <w:noWrap/>
            <w:vAlign w:val="center"/>
            <w:hideMark/>
          </w:tcPr>
          <w:p w14:paraId="6048900D"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0.0019</w:t>
            </w:r>
          </w:p>
        </w:tc>
        <w:tc>
          <w:tcPr>
            <w:tcW w:w="1140" w:type="dxa"/>
            <w:tcBorders>
              <w:top w:val="nil"/>
              <w:left w:val="nil"/>
              <w:bottom w:val="single" w:sz="4" w:space="0" w:color="auto"/>
              <w:right w:val="single" w:sz="4" w:space="0" w:color="auto"/>
            </w:tcBorders>
            <w:shd w:val="clear" w:color="auto" w:fill="auto"/>
            <w:noWrap/>
            <w:vAlign w:val="center"/>
            <w:hideMark/>
          </w:tcPr>
          <w:p w14:paraId="5ACB221B" w14:textId="4738E340" w:rsidR="000B0490" w:rsidRPr="000B0490" w:rsidRDefault="009271AD" w:rsidP="000B0490">
            <w:pPr>
              <w:spacing w:after="0"/>
              <w:jc w:val="center"/>
              <w:rPr>
                <w:rFonts w:ascii="Calibri" w:eastAsia="Times New Roman" w:hAnsi="Calibri" w:cs="Calibri"/>
                <w:color w:val="000000"/>
                <w:sz w:val="22"/>
                <w:szCs w:val="22"/>
              </w:rPr>
            </w:pPr>
            <w:r>
              <w:rPr>
                <w:rFonts w:ascii="Calibri" w:eastAsia="Times New Roman" w:hAnsi="Calibri" w:cs="Calibri"/>
                <w:color w:val="000000"/>
                <w:sz w:val="22"/>
                <w:szCs w:val="22"/>
              </w:rPr>
              <w:t>1 sample</w:t>
            </w:r>
          </w:p>
        </w:tc>
      </w:tr>
      <w:tr w:rsidR="000B0490" w:rsidRPr="000B0490" w14:paraId="23B2BC8F" w14:textId="77777777" w:rsidTr="000B0490">
        <w:trPr>
          <w:trHeight w:val="300"/>
        </w:trPr>
        <w:tc>
          <w:tcPr>
            <w:tcW w:w="1540" w:type="dxa"/>
            <w:vMerge/>
            <w:tcBorders>
              <w:top w:val="nil"/>
              <w:left w:val="single" w:sz="4" w:space="0" w:color="auto"/>
              <w:bottom w:val="single" w:sz="4" w:space="0" w:color="auto"/>
              <w:right w:val="single" w:sz="4" w:space="0" w:color="auto"/>
            </w:tcBorders>
            <w:vAlign w:val="center"/>
            <w:hideMark/>
          </w:tcPr>
          <w:p w14:paraId="132EE5D9" w14:textId="77777777" w:rsidR="000B0490" w:rsidRPr="000B0490" w:rsidRDefault="000B0490" w:rsidP="000B0490">
            <w:pPr>
              <w:spacing w:after="0"/>
              <w:jc w:val="left"/>
              <w:rPr>
                <w:rFonts w:ascii="Calibri" w:eastAsia="Times New Roman"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center"/>
            <w:hideMark/>
          </w:tcPr>
          <w:p w14:paraId="0934796C" w14:textId="77777777" w:rsidR="000B0490" w:rsidRPr="000B0490" w:rsidRDefault="000B0490" w:rsidP="000B0490">
            <w:pPr>
              <w:spacing w:after="0"/>
              <w:jc w:val="center"/>
              <w:rPr>
                <w:rFonts w:ascii="Calibri" w:eastAsia="Times New Roman" w:hAnsi="Calibri" w:cs="Calibri"/>
                <w:b/>
                <w:bCs/>
                <w:color w:val="000000"/>
                <w:sz w:val="22"/>
                <w:szCs w:val="22"/>
              </w:rPr>
            </w:pPr>
            <w:r w:rsidRPr="000B0490">
              <w:rPr>
                <w:rFonts w:ascii="Calibri" w:eastAsia="Times New Roman" w:hAnsi="Calibri" w:cs="Calibri"/>
                <w:b/>
                <w:bCs/>
                <w:color w:val="000000"/>
                <w:sz w:val="22"/>
                <w:szCs w:val="22"/>
              </w:rPr>
              <w:t>0.0001</w:t>
            </w:r>
          </w:p>
        </w:tc>
        <w:tc>
          <w:tcPr>
            <w:tcW w:w="1127" w:type="dxa"/>
            <w:tcBorders>
              <w:top w:val="nil"/>
              <w:left w:val="nil"/>
              <w:bottom w:val="single" w:sz="4" w:space="0" w:color="auto"/>
              <w:right w:val="single" w:sz="4" w:space="0" w:color="auto"/>
            </w:tcBorders>
            <w:shd w:val="clear" w:color="auto" w:fill="auto"/>
            <w:noWrap/>
            <w:vAlign w:val="center"/>
            <w:hideMark/>
          </w:tcPr>
          <w:p w14:paraId="3D22D191"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0.0302</w:t>
            </w:r>
          </w:p>
        </w:tc>
        <w:tc>
          <w:tcPr>
            <w:tcW w:w="1127" w:type="dxa"/>
            <w:tcBorders>
              <w:top w:val="nil"/>
              <w:left w:val="nil"/>
              <w:bottom w:val="single" w:sz="4" w:space="0" w:color="auto"/>
              <w:right w:val="single" w:sz="4" w:space="0" w:color="auto"/>
            </w:tcBorders>
            <w:shd w:val="clear" w:color="auto" w:fill="auto"/>
            <w:noWrap/>
            <w:vAlign w:val="center"/>
            <w:hideMark/>
          </w:tcPr>
          <w:p w14:paraId="7BCE7D64"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0.1028</w:t>
            </w:r>
          </w:p>
        </w:tc>
        <w:tc>
          <w:tcPr>
            <w:tcW w:w="1127" w:type="dxa"/>
            <w:tcBorders>
              <w:top w:val="nil"/>
              <w:left w:val="nil"/>
              <w:bottom w:val="single" w:sz="4" w:space="0" w:color="auto"/>
              <w:right w:val="single" w:sz="4" w:space="0" w:color="auto"/>
            </w:tcBorders>
            <w:shd w:val="clear" w:color="auto" w:fill="auto"/>
            <w:noWrap/>
            <w:vAlign w:val="center"/>
            <w:hideMark/>
          </w:tcPr>
          <w:p w14:paraId="3BAD5DBD"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0.0039</w:t>
            </w:r>
          </w:p>
        </w:tc>
        <w:tc>
          <w:tcPr>
            <w:tcW w:w="1140" w:type="dxa"/>
            <w:tcBorders>
              <w:top w:val="nil"/>
              <w:left w:val="nil"/>
              <w:bottom w:val="single" w:sz="4" w:space="0" w:color="auto"/>
              <w:right w:val="single" w:sz="4" w:space="0" w:color="auto"/>
            </w:tcBorders>
            <w:shd w:val="clear" w:color="auto" w:fill="auto"/>
            <w:noWrap/>
            <w:vAlign w:val="center"/>
            <w:hideMark/>
          </w:tcPr>
          <w:p w14:paraId="04F1F19B"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0.0151</w:t>
            </w:r>
          </w:p>
        </w:tc>
        <w:tc>
          <w:tcPr>
            <w:tcW w:w="1140" w:type="dxa"/>
            <w:tcBorders>
              <w:top w:val="nil"/>
              <w:left w:val="nil"/>
              <w:bottom w:val="single" w:sz="4" w:space="0" w:color="auto"/>
              <w:right w:val="single" w:sz="4" w:space="0" w:color="auto"/>
            </w:tcBorders>
            <w:shd w:val="clear" w:color="auto" w:fill="auto"/>
            <w:noWrap/>
            <w:vAlign w:val="center"/>
            <w:hideMark/>
          </w:tcPr>
          <w:p w14:paraId="50CE87E5"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0.0514</w:t>
            </w:r>
          </w:p>
        </w:tc>
        <w:tc>
          <w:tcPr>
            <w:tcW w:w="1140" w:type="dxa"/>
            <w:tcBorders>
              <w:top w:val="nil"/>
              <w:left w:val="nil"/>
              <w:bottom w:val="single" w:sz="4" w:space="0" w:color="auto"/>
              <w:right w:val="single" w:sz="4" w:space="0" w:color="auto"/>
            </w:tcBorders>
            <w:shd w:val="clear" w:color="auto" w:fill="auto"/>
            <w:noWrap/>
            <w:vAlign w:val="center"/>
            <w:hideMark/>
          </w:tcPr>
          <w:p w14:paraId="1E404C10"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0.0019</w:t>
            </w:r>
          </w:p>
        </w:tc>
      </w:tr>
      <w:tr w:rsidR="000B0490" w:rsidRPr="000B0490" w14:paraId="0D479421" w14:textId="77777777" w:rsidTr="000D07BD">
        <w:trPr>
          <w:trHeight w:val="300"/>
        </w:trPr>
        <w:tc>
          <w:tcPr>
            <w:tcW w:w="1540" w:type="dxa"/>
            <w:vMerge/>
            <w:tcBorders>
              <w:top w:val="nil"/>
              <w:left w:val="single" w:sz="4" w:space="0" w:color="auto"/>
              <w:bottom w:val="single" w:sz="4" w:space="0" w:color="auto"/>
              <w:right w:val="single" w:sz="4" w:space="0" w:color="auto"/>
            </w:tcBorders>
            <w:vAlign w:val="center"/>
            <w:hideMark/>
          </w:tcPr>
          <w:p w14:paraId="1AF87D03" w14:textId="77777777" w:rsidR="000B0490" w:rsidRPr="000B0490" w:rsidRDefault="000B0490" w:rsidP="000B0490">
            <w:pPr>
              <w:spacing w:after="0"/>
              <w:jc w:val="left"/>
              <w:rPr>
                <w:rFonts w:ascii="Calibri" w:eastAsia="Times New Roman"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D9E2F3" w:themeFill="accent5" w:themeFillTint="33"/>
            <w:noWrap/>
            <w:vAlign w:val="center"/>
            <w:hideMark/>
          </w:tcPr>
          <w:p w14:paraId="49E0A55F" w14:textId="77777777" w:rsidR="000B0490" w:rsidRPr="000B0490" w:rsidRDefault="000B0490" w:rsidP="000B0490">
            <w:pPr>
              <w:spacing w:after="0"/>
              <w:jc w:val="center"/>
              <w:rPr>
                <w:rFonts w:ascii="Calibri" w:eastAsia="Times New Roman" w:hAnsi="Calibri" w:cs="Calibri"/>
                <w:b/>
                <w:bCs/>
                <w:color w:val="000000"/>
                <w:sz w:val="22"/>
                <w:szCs w:val="22"/>
              </w:rPr>
            </w:pPr>
            <w:r w:rsidRPr="000B0490">
              <w:rPr>
                <w:rFonts w:ascii="Calibri" w:eastAsia="Times New Roman" w:hAnsi="Calibri" w:cs="Calibri"/>
                <w:b/>
                <w:bCs/>
                <w:color w:val="000000"/>
                <w:sz w:val="22"/>
                <w:szCs w:val="22"/>
              </w:rPr>
              <w:t>1.00E-05</w:t>
            </w:r>
          </w:p>
        </w:tc>
        <w:tc>
          <w:tcPr>
            <w:tcW w:w="1127" w:type="dxa"/>
            <w:tcBorders>
              <w:top w:val="nil"/>
              <w:left w:val="nil"/>
              <w:bottom w:val="single" w:sz="4" w:space="0" w:color="auto"/>
              <w:right w:val="single" w:sz="4" w:space="0" w:color="auto"/>
            </w:tcBorders>
            <w:shd w:val="clear" w:color="auto" w:fill="D9E2F3" w:themeFill="accent5" w:themeFillTint="33"/>
            <w:noWrap/>
            <w:vAlign w:val="center"/>
            <w:hideMark/>
          </w:tcPr>
          <w:p w14:paraId="4A34F9B7"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3.2798</w:t>
            </w:r>
          </w:p>
        </w:tc>
        <w:tc>
          <w:tcPr>
            <w:tcW w:w="1127" w:type="dxa"/>
            <w:tcBorders>
              <w:top w:val="nil"/>
              <w:left w:val="nil"/>
              <w:bottom w:val="single" w:sz="4" w:space="0" w:color="auto"/>
              <w:right w:val="single" w:sz="4" w:space="0" w:color="auto"/>
            </w:tcBorders>
            <w:shd w:val="clear" w:color="auto" w:fill="D9E2F3" w:themeFill="accent5" w:themeFillTint="33"/>
            <w:noWrap/>
            <w:vAlign w:val="center"/>
            <w:hideMark/>
          </w:tcPr>
          <w:p w14:paraId="6D5CB0E7"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6.4780</w:t>
            </w:r>
          </w:p>
        </w:tc>
        <w:tc>
          <w:tcPr>
            <w:tcW w:w="1127" w:type="dxa"/>
            <w:tcBorders>
              <w:top w:val="nil"/>
              <w:left w:val="nil"/>
              <w:bottom w:val="single" w:sz="4" w:space="0" w:color="auto"/>
              <w:right w:val="single" w:sz="4" w:space="0" w:color="auto"/>
            </w:tcBorders>
            <w:shd w:val="clear" w:color="auto" w:fill="D9E2F3" w:themeFill="accent5" w:themeFillTint="33"/>
            <w:noWrap/>
            <w:vAlign w:val="center"/>
            <w:hideMark/>
          </w:tcPr>
          <w:p w14:paraId="17FB7C71"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0.2728</w:t>
            </w:r>
          </w:p>
        </w:tc>
        <w:tc>
          <w:tcPr>
            <w:tcW w:w="1140" w:type="dxa"/>
            <w:tcBorders>
              <w:top w:val="nil"/>
              <w:left w:val="nil"/>
              <w:bottom w:val="single" w:sz="4" w:space="0" w:color="auto"/>
              <w:right w:val="single" w:sz="4" w:space="0" w:color="auto"/>
            </w:tcBorders>
            <w:shd w:val="clear" w:color="auto" w:fill="D9E2F3" w:themeFill="accent5" w:themeFillTint="33"/>
            <w:noWrap/>
            <w:vAlign w:val="center"/>
            <w:hideMark/>
          </w:tcPr>
          <w:p w14:paraId="25E1AB88"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1.6399</w:t>
            </w:r>
          </w:p>
        </w:tc>
        <w:tc>
          <w:tcPr>
            <w:tcW w:w="1140" w:type="dxa"/>
            <w:tcBorders>
              <w:top w:val="nil"/>
              <w:left w:val="nil"/>
              <w:bottom w:val="single" w:sz="4" w:space="0" w:color="auto"/>
              <w:right w:val="single" w:sz="4" w:space="0" w:color="auto"/>
            </w:tcBorders>
            <w:shd w:val="clear" w:color="auto" w:fill="D9E2F3" w:themeFill="accent5" w:themeFillTint="33"/>
            <w:noWrap/>
            <w:vAlign w:val="center"/>
            <w:hideMark/>
          </w:tcPr>
          <w:p w14:paraId="5D7E47E3"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3.2390</w:t>
            </w:r>
          </w:p>
        </w:tc>
        <w:tc>
          <w:tcPr>
            <w:tcW w:w="1140" w:type="dxa"/>
            <w:tcBorders>
              <w:top w:val="nil"/>
              <w:left w:val="nil"/>
              <w:bottom w:val="single" w:sz="4" w:space="0" w:color="auto"/>
              <w:right w:val="single" w:sz="4" w:space="0" w:color="auto"/>
            </w:tcBorders>
            <w:shd w:val="clear" w:color="auto" w:fill="D9E2F3" w:themeFill="accent5" w:themeFillTint="33"/>
            <w:noWrap/>
            <w:vAlign w:val="center"/>
            <w:hideMark/>
          </w:tcPr>
          <w:p w14:paraId="5098B43E"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0.1364</w:t>
            </w:r>
          </w:p>
        </w:tc>
      </w:tr>
      <w:tr w:rsidR="000B0490" w:rsidRPr="000B0490" w14:paraId="778E88B9" w14:textId="77777777" w:rsidTr="000B0490">
        <w:trPr>
          <w:trHeight w:val="300"/>
        </w:trPr>
        <w:tc>
          <w:tcPr>
            <w:tcW w:w="1540" w:type="dxa"/>
            <w:vMerge/>
            <w:tcBorders>
              <w:top w:val="nil"/>
              <w:left w:val="single" w:sz="4" w:space="0" w:color="auto"/>
              <w:bottom w:val="single" w:sz="4" w:space="0" w:color="auto"/>
              <w:right w:val="single" w:sz="4" w:space="0" w:color="auto"/>
            </w:tcBorders>
            <w:vAlign w:val="center"/>
            <w:hideMark/>
          </w:tcPr>
          <w:p w14:paraId="0E0A7528" w14:textId="77777777" w:rsidR="000B0490" w:rsidRPr="000B0490" w:rsidRDefault="000B0490" w:rsidP="000B0490">
            <w:pPr>
              <w:spacing w:after="0"/>
              <w:jc w:val="left"/>
              <w:rPr>
                <w:rFonts w:ascii="Calibri" w:eastAsia="Times New Roman"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center"/>
            <w:hideMark/>
          </w:tcPr>
          <w:p w14:paraId="423D37BA" w14:textId="77777777" w:rsidR="000B0490" w:rsidRPr="000B0490" w:rsidRDefault="000B0490" w:rsidP="000B0490">
            <w:pPr>
              <w:spacing w:after="0"/>
              <w:jc w:val="center"/>
              <w:rPr>
                <w:rFonts w:ascii="Calibri" w:eastAsia="Times New Roman" w:hAnsi="Calibri" w:cs="Calibri"/>
                <w:b/>
                <w:bCs/>
                <w:color w:val="000000"/>
                <w:sz w:val="22"/>
                <w:szCs w:val="22"/>
              </w:rPr>
            </w:pPr>
            <w:r w:rsidRPr="000B0490">
              <w:rPr>
                <w:rFonts w:ascii="Calibri" w:eastAsia="Times New Roman" w:hAnsi="Calibri" w:cs="Calibri"/>
                <w:b/>
                <w:bCs/>
                <w:color w:val="000000"/>
                <w:sz w:val="22"/>
                <w:szCs w:val="22"/>
              </w:rPr>
              <w:t>5.00E-06</w:t>
            </w:r>
          </w:p>
        </w:tc>
        <w:tc>
          <w:tcPr>
            <w:tcW w:w="1127" w:type="dxa"/>
            <w:tcBorders>
              <w:top w:val="nil"/>
              <w:left w:val="nil"/>
              <w:bottom w:val="single" w:sz="4" w:space="0" w:color="auto"/>
              <w:right w:val="single" w:sz="4" w:space="0" w:color="auto"/>
            </w:tcBorders>
            <w:shd w:val="clear" w:color="auto" w:fill="auto"/>
            <w:noWrap/>
            <w:vAlign w:val="center"/>
            <w:hideMark/>
          </w:tcPr>
          <w:p w14:paraId="418FBD40"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0.6872</w:t>
            </w:r>
          </w:p>
        </w:tc>
        <w:tc>
          <w:tcPr>
            <w:tcW w:w="1127" w:type="dxa"/>
            <w:tcBorders>
              <w:top w:val="nil"/>
              <w:left w:val="nil"/>
              <w:bottom w:val="single" w:sz="4" w:space="0" w:color="auto"/>
              <w:right w:val="single" w:sz="4" w:space="0" w:color="auto"/>
            </w:tcBorders>
            <w:shd w:val="clear" w:color="auto" w:fill="auto"/>
            <w:noWrap/>
            <w:vAlign w:val="center"/>
            <w:hideMark/>
          </w:tcPr>
          <w:p w14:paraId="425C228E"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1.6467</w:t>
            </w:r>
          </w:p>
        </w:tc>
        <w:tc>
          <w:tcPr>
            <w:tcW w:w="1127" w:type="dxa"/>
            <w:tcBorders>
              <w:top w:val="nil"/>
              <w:left w:val="nil"/>
              <w:bottom w:val="single" w:sz="4" w:space="0" w:color="auto"/>
              <w:right w:val="single" w:sz="4" w:space="0" w:color="auto"/>
            </w:tcBorders>
            <w:shd w:val="clear" w:color="auto" w:fill="auto"/>
            <w:noWrap/>
            <w:vAlign w:val="center"/>
            <w:hideMark/>
          </w:tcPr>
          <w:p w14:paraId="63A68769"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0.2728</w:t>
            </w:r>
          </w:p>
        </w:tc>
        <w:tc>
          <w:tcPr>
            <w:tcW w:w="1140" w:type="dxa"/>
            <w:tcBorders>
              <w:top w:val="nil"/>
              <w:left w:val="nil"/>
              <w:bottom w:val="single" w:sz="4" w:space="0" w:color="auto"/>
              <w:right w:val="single" w:sz="4" w:space="0" w:color="auto"/>
            </w:tcBorders>
            <w:shd w:val="clear" w:color="auto" w:fill="auto"/>
            <w:noWrap/>
            <w:vAlign w:val="center"/>
            <w:hideMark/>
          </w:tcPr>
          <w:p w14:paraId="06A5C195"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0.3436</w:t>
            </w:r>
          </w:p>
        </w:tc>
        <w:tc>
          <w:tcPr>
            <w:tcW w:w="1140" w:type="dxa"/>
            <w:tcBorders>
              <w:top w:val="nil"/>
              <w:left w:val="nil"/>
              <w:bottom w:val="single" w:sz="4" w:space="0" w:color="auto"/>
              <w:right w:val="single" w:sz="4" w:space="0" w:color="auto"/>
            </w:tcBorders>
            <w:shd w:val="clear" w:color="auto" w:fill="auto"/>
            <w:noWrap/>
            <w:vAlign w:val="center"/>
            <w:hideMark/>
          </w:tcPr>
          <w:p w14:paraId="20001CF7"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0.8233</w:t>
            </w:r>
          </w:p>
        </w:tc>
        <w:tc>
          <w:tcPr>
            <w:tcW w:w="1140" w:type="dxa"/>
            <w:tcBorders>
              <w:top w:val="nil"/>
              <w:left w:val="nil"/>
              <w:bottom w:val="single" w:sz="4" w:space="0" w:color="auto"/>
              <w:right w:val="single" w:sz="4" w:space="0" w:color="auto"/>
            </w:tcBorders>
            <w:shd w:val="clear" w:color="auto" w:fill="auto"/>
            <w:noWrap/>
            <w:vAlign w:val="center"/>
            <w:hideMark/>
          </w:tcPr>
          <w:p w14:paraId="3F63ED2C"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0.1364</w:t>
            </w:r>
          </w:p>
        </w:tc>
      </w:tr>
      <w:tr w:rsidR="000B0490" w:rsidRPr="000B0490" w14:paraId="722C399B" w14:textId="77777777" w:rsidTr="000B0490">
        <w:trPr>
          <w:trHeight w:val="300"/>
        </w:trPr>
        <w:tc>
          <w:tcPr>
            <w:tcW w:w="1540" w:type="dxa"/>
            <w:vMerge/>
            <w:tcBorders>
              <w:top w:val="nil"/>
              <w:left w:val="single" w:sz="4" w:space="0" w:color="auto"/>
              <w:bottom w:val="single" w:sz="4" w:space="0" w:color="auto"/>
              <w:right w:val="single" w:sz="4" w:space="0" w:color="auto"/>
            </w:tcBorders>
            <w:vAlign w:val="center"/>
            <w:hideMark/>
          </w:tcPr>
          <w:p w14:paraId="322015F2" w14:textId="77777777" w:rsidR="000B0490" w:rsidRPr="000B0490" w:rsidRDefault="000B0490" w:rsidP="000B0490">
            <w:pPr>
              <w:spacing w:after="0"/>
              <w:jc w:val="left"/>
              <w:rPr>
                <w:rFonts w:ascii="Calibri" w:eastAsia="Times New Roman"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center"/>
            <w:hideMark/>
          </w:tcPr>
          <w:p w14:paraId="13F6BEC2" w14:textId="77777777" w:rsidR="000B0490" w:rsidRPr="000B0490" w:rsidRDefault="000B0490" w:rsidP="000B0490">
            <w:pPr>
              <w:spacing w:after="0"/>
              <w:jc w:val="center"/>
              <w:rPr>
                <w:rFonts w:ascii="Calibri" w:eastAsia="Times New Roman" w:hAnsi="Calibri" w:cs="Calibri"/>
                <w:b/>
                <w:bCs/>
                <w:color w:val="000000"/>
                <w:sz w:val="22"/>
                <w:szCs w:val="22"/>
              </w:rPr>
            </w:pPr>
            <w:r w:rsidRPr="000B0490">
              <w:rPr>
                <w:rFonts w:ascii="Calibri" w:eastAsia="Times New Roman" w:hAnsi="Calibri" w:cs="Calibri"/>
                <w:b/>
                <w:bCs/>
                <w:color w:val="000000"/>
                <w:sz w:val="22"/>
                <w:szCs w:val="22"/>
              </w:rPr>
              <w:t>1.00E-06</w:t>
            </w:r>
          </w:p>
        </w:tc>
        <w:tc>
          <w:tcPr>
            <w:tcW w:w="1127" w:type="dxa"/>
            <w:tcBorders>
              <w:top w:val="nil"/>
              <w:left w:val="nil"/>
              <w:bottom w:val="single" w:sz="4" w:space="0" w:color="auto"/>
              <w:right w:val="single" w:sz="4" w:space="0" w:color="auto"/>
            </w:tcBorders>
            <w:shd w:val="clear" w:color="auto" w:fill="auto"/>
            <w:noWrap/>
            <w:vAlign w:val="center"/>
            <w:hideMark/>
          </w:tcPr>
          <w:p w14:paraId="7C00C3C8"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0.2968</w:t>
            </w:r>
          </w:p>
        </w:tc>
        <w:tc>
          <w:tcPr>
            <w:tcW w:w="1127" w:type="dxa"/>
            <w:tcBorders>
              <w:top w:val="nil"/>
              <w:left w:val="nil"/>
              <w:bottom w:val="single" w:sz="4" w:space="0" w:color="auto"/>
              <w:right w:val="single" w:sz="4" w:space="0" w:color="auto"/>
            </w:tcBorders>
            <w:shd w:val="clear" w:color="auto" w:fill="auto"/>
            <w:noWrap/>
            <w:vAlign w:val="center"/>
            <w:hideMark/>
          </w:tcPr>
          <w:p w14:paraId="4463CF69"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0.4914</w:t>
            </w:r>
          </w:p>
        </w:tc>
        <w:tc>
          <w:tcPr>
            <w:tcW w:w="1127" w:type="dxa"/>
            <w:tcBorders>
              <w:top w:val="nil"/>
              <w:left w:val="nil"/>
              <w:bottom w:val="single" w:sz="4" w:space="0" w:color="auto"/>
              <w:right w:val="single" w:sz="4" w:space="0" w:color="auto"/>
            </w:tcBorders>
            <w:shd w:val="clear" w:color="auto" w:fill="auto"/>
            <w:noWrap/>
            <w:vAlign w:val="center"/>
            <w:hideMark/>
          </w:tcPr>
          <w:p w14:paraId="4418BD72"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0.2728</w:t>
            </w:r>
          </w:p>
        </w:tc>
        <w:tc>
          <w:tcPr>
            <w:tcW w:w="1140" w:type="dxa"/>
            <w:tcBorders>
              <w:top w:val="nil"/>
              <w:left w:val="nil"/>
              <w:bottom w:val="single" w:sz="4" w:space="0" w:color="auto"/>
              <w:right w:val="single" w:sz="4" w:space="0" w:color="auto"/>
            </w:tcBorders>
            <w:shd w:val="clear" w:color="auto" w:fill="auto"/>
            <w:noWrap/>
            <w:vAlign w:val="center"/>
            <w:hideMark/>
          </w:tcPr>
          <w:p w14:paraId="04289124"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0.1484</w:t>
            </w:r>
          </w:p>
        </w:tc>
        <w:tc>
          <w:tcPr>
            <w:tcW w:w="1140" w:type="dxa"/>
            <w:tcBorders>
              <w:top w:val="nil"/>
              <w:left w:val="nil"/>
              <w:bottom w:val="single" w:sz="4" w:space="0" w:color="auto"/>
              <w:right w:val="single" w:sz="4" w:space="0" w:color="auto"/>
            </w:tcBorders>
            <w:shd w:val="clear" w:color="auto" w:fill="auto"/>
            <w:noWrap/>
            <w:vAlign w:val="center"/>
            <w:hideMark/>
          </w:tcPr>
          <w:p w14:paraId="2354B393"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0.2457</w:t>
            </w:r>
          </w:p>
        </w:tc>
        <w:tc>
          <w:tcPr>
            <w:tcW w:w="1140" w:type="dxa"/>
            <w:tcBorders>
              <w:top w:val="nil"/>
              <w:left w:val="nil"/>
              <w:bottom w:val="single" w:sz="4" w:space="0" w:color="auto"/>
              <w:right w:val="single" w:sz="4" w:space="0" w:color="auto"/>
            </w:tcBorders>
            <w:shd w:val="clear" w:color="auto" w:fill="auto"/>
            <w:noWrap/>
            <w:vAlign w:val="center"/>
            <w:hideMark/>
          </w:tcPr>
          <w:p w14:paraId="0379C94D"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0.1364</w:t>
            </w:r>
          </w:p>
        </w:tc>
      </w:tr>
      <w:tr w:rsidR="000B0490" w:rsidRPr="000B0490" w14:paraId="7A0FCECD" w14:textId="77777777" w:rsidTr="000B0490">
        <w:trPr>
          <w:trHeight w:val="300"/>
        </w:trPr>
        <w:tc>
          <w:tcPr>
            <w:tcW w:w="1540" w:type="dxa"/>
            <w:vMerge/>
            <w:tcBorders>
              <w:top w:val="nil"/>
              <w:left w:val="single" w:sz="4" w:space="0" w:color="auto"/>
              <w:bottom w:val="single" w:sz="4" w:space="0" w:color="auto"/>
              <w:right w:val="single" w:sz="4" w:space="0" w:color="auto"/>
            </w:tcBorders>
            <w:vAlign w:val="center"/>
            <w:hideMark/>
          </w:tcPr>
          <w:p w14:paraId="25AAD6B6" w14:textId="77777777" w:rsidR="000B0490" w:rsidRPr="000B0490" w:rsidRDefault="000B0490" w:rsidP="000B0490">
            <w:pPr>
              <w:spacing w:after="0"/>
              <w:jc w:val="left"/>
              <w:rPr>
                <w:rFonts w:ascii="Calibri" w:eastAsia="Times New Roman" w:hAnsi="Calibri" w:cs="Calibri"/>
                <w:color w:val="000000"/>
                <w:sz w:val="22"/>
                <w:szCs w:val="22"/>
              </w:rPr>
            </w:pPr>
          </w:p>
        </w:tc>
        <w:tc>
          <w:tcPr>
            <w:tcW w:w="1300" w:type="dxa"/>
            <w:tcBorders>
              <w:top w:val="nil"/>
              <w:left w:val="nil"/>
              <w:bottom w:val="single" w:sz="4" w:space="0" w:color="auto"/>
              <w:right w:val="single" w:sz="4" w:space="0" w:color="auto"/>
            </w:tcBorders>
            <w:shd w:val="clear" w:color="auto" w:fill="auto"/>
            <w:noWrap/>
            <w:vAlign w:val="center"/>
            <w:hideMark/>
          </w:tcPr>
          <w:p w14:paraId="25FBD112" w14:textId="77777777" w:rsidR="000B0490" w:rsidRPr="000B0490" w:rsidRDefault="000B0490" w:rsidP="000B0490">
            <w:pPr>
              <w:spacing w:after="0"/>
              <w:jc w:val="center"/>
              <w:rPr>
                <w:rFonts w:ascii="Calibri" w:eastAsia="Times New Roman" w:hAnsi="Calibri" w:cs="Calibri"/>
                <w:b/>
                <w:bCs/>
                <w:color w:val="000000"/>
                <w:sz w:val="22"/>
                <w:szCs w:val="22"/>
              </w:rPr>
            </w:pPr>
            <w:r w:rsidRPr="000B0490">
              <w:rPr>
                <w:rFonts w:ascii="Calibri" w:eastAsia="Times New Roman" w:hAnsi="Calibri" w:cs="Calibri"/>
                <w:b/>
                <w:bCs/>
                <w:color w:val="000000"/>
                <w:sz w:val="22"/>
                <w:szCs w:val="22"/>
              </w:rPr>
              <w:t>1.00E-07</w:t>
            </w:r>
          </w:p>
        </w:tc>
        <w:tc>
          <w:tcPr>
            <w:tcW w:w="1127" w:type="dxa"/>
            <w:tcBorders>
              <w:top w:val="nil"/>
              <w:left w:val="nil"/>
              <w:bottom w:val="single" w:sz="4" w:space="0" w:color="auto"/>
              <w:right w:val="single" w:sz="4" w:space="0" w:color="auto"/>
            </w:tcBorders>
            <w:shd w:val="clear" w:color="auto" w:fill="auto"/>
            <w:noWrap/>
            <w:vAlign w:val="center"/>
            <w:hideMark/>
          </w:tcPr>
          <w:p w14:paraId="489067EB"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0.2731</w:t>
            </w:r>
          </w:p>
        </w:tc>
        <w:tc>
          <w:tcPr>
            <w:tcW w:w="1127" w:type="dxa"/>
            <w:tcBorders>
              <w:top w:val="nil"/>
              <w:left w:val="nil"/>
              <w:bottom w:val="single" w:sz="4" w:space="0" w:color="auto"/>
              <w:right w:val="single" w:sz="4" w:space="0" w:color="auto"/>
            </w:tcBorders>
            <w:shd w:val="clear" w:color="auto" w:fill="auto"/>
            <w:noWrap/>
            <w:vAlign w:val="center"/>
            <w:hideMark/>
          </w:tcPr>
          <w:p w14:paraId="66EF8E0A"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0.3270</w:t>
            </w:r>
          </w:p>
        </w:tc>
        <w:tc>
          <w:tcPr>
            <w:tcW w:w="1127" w:type="dxa"/>
            <w:tcBorders>
              <w:top w:val="nil"/>
              <w:left w:val="nil"/>
              <w:bottom w:val="single" w:sz="4" w:space="0" w:color="auto"/>
              <w:right w:val="single" w:sz="4" w:space="0" w:color="auto"/>
            </w:tcBorders>
            <w:shd w:val="clear" w:color="auto" w:fill="auto"/>
            <w:noWrap/>
            <w:vAlign w:val="center"/>
            <w:hideMark/>
          </w:tcPr>
          <w:p w14:paraId="0F291683"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0.2728</w:t>
            </w:r>
          </w:p>
        </w:tc>
        <w:tc>
          <w:tcPr>
            <w:tcW w:w="1140" w:type="dxa"/>
            <w:tcBorders>
              <w:top w:val="nil"/>
              <w:left w:val="nil"/>
              <w:bottom w:val="single" w:sz="4" w:space="0" w:color="auto"/>
              <w:right w:val="single" w:sz="4" w:space="0" w:color="auto"/>
            </w:tcBorders>
            <w:shd w:val="clear" w:color="auto" w:fill="auto"/>
            <w:noWrap/>
            <w:vAlign w:val="center"/>
            <w:hideMark/>
          </w:tcPr>
          <w:p w14:paraId="36516340"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0.1365</w:t>
            </w:r>
          </w:p>
        </w:tc>
        <w:tc>
          <w:tcPr>
            <w:tcW w:w="1140" w:type="dxa"/>
            <w:tcBorders>
              <w:top w:val="nil"/>
              <w:left w:val="nil"/>
              <w:bottom w:val="single" w:sz="4" w:space="0" w:color="auto"/>
              <w:right w:val="single" w:sz="4" w:space="0" w:color="auto"/>
            </w:tcBorders>
            <w:shd w:val="clear" w:color="auto" w:fill="auto"/>
            <w:noWrap/>
            <w:vAlign w:val="center"/>
            <w:hideMark/>
          </w:tcPr>
          <w:p w14:paraId="6B5968E9"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0.1635</w:t>
            </w:r>
          </w:p>
        </w:tc>
        <w:tc>
          <w:tcPr>
            <w:tcW w:w="1140" w:type="dxa"/>
            <w:tcBorders>
              <w:top w:val="nil"/>
              <w:left w:val="nil"/>
              <w:bottom w:val="single" w:sz="4" w:space="0" w:color="auto"/>
              <w:right w:val="single" w:sz="4" w:space="0" w:color="auto"/>
            </w:tcBorders>
            <w:shd w:val="clear" w:color="auto" w:fill="auto"/>
            <w:noWrap/>
            <w:vAlign w:val="center"/>
            <w:hideMark/>
          </w:tcPr>
          <w:p w14:paraId="601AAA9A" w14:textId="77777777" w:rsidR="000B0490" w:rsidRPr="000B0490" w:rsidRDefault="000B0490" w:rsidP="000B0490">
            <w:pPr>
              <w:spacing w:after="0"/>
              <w:jc w:val="center"/>
              <w:rPr>
                <w:rFonts w:ascii="Calibri" w:eastAsia="Times New Roman" w:hAnsi="Calibri" w:cs="Calibri"/>
                <w:color w:val="000000"/>
                <w:sz w:val="22"/>
                <w:szCs w:val="22"/>
              </w:rPr>
            </w:pPr>
            <w:r w:rsidRPr="000B0490">
              <w:rPr>
                <w:rFonts w:ascii="Calibri" w:eastAsia="Times New Roman" w:hAnsi="Calibri" w:cs="Calibri"/>
                <w:color w:val="000000"/>
                <w:sz w:val="22"/>
                <w:szCs w:val="22"/>
              </w:rPr>
              <w:t>0.1364</w:t>
            </w:r>
          </w:p>
        </w:tc>
      </w:tr>
    </w:tbl>
    <w:p w14:paraId="0F78618B" w14:textId="544180F3" w:rsidR="000B0490" w:rsidRDefault="000B0490" w:rsidP="006B27A4"/>
    <w:p w14:paraId="0EC17569" w14:textId="77777777" w:rsidR="000B0490" w:rsidRDefault="000B0490" w:rsidP="006B27A4"/>
    <w:p w14:paraId="53792E82" w14:textId="327A5B90" w:rsidR="000B0490" w:rsidRDefault="000B0490" w:rsidP="006B27A4">
      <w:r>
        <w:t xml:space="preserve">From the results shown in Table 2 we observe that for target BLER lower than 1e-5, the testing time is much lower based on early pass criteria. This suggests that the SNR boost method would give indeed results in overall lower testing time. </w:t>
      </w:r>
    </w:p>
    <w:p w14:paraId="1B176CA9" w14:textId="48682B49" w:rsidR="000D07BD" w:rsidRPr="000D07BD" w:rsidRDefault="000D07BD" w:rsidP="006B27A4">
      <w:pPr>
        <w:rPr>
          <w:i/>
          <w:iCs/>
        </w:rPr>
      </w:pPr>
      <w:r>
        <w:rPr>
          <w:b/>
          <w:bCs/>
          <w:i/>
          <w:iCs/>
        </w:rPr>
        <w:t xml:space="preserve">Observation #4: </w:t>
      </w:r>
      <w:r>
        <w:rPr>
          <w:i/>
          <w:iCs/>
        </w:rPr>
        <w:t>The testing time for target BLER &lt; 1e-5 is shorter than target BLER of 1e-5</w:t>
      </w:r>
    </w:p>
    <w:p w14:paraId="2AC3356D" w14:textId="002C046B" w:rsidR="000B0490" w:rsidRDefault="000B0490" w:rsidP="006B27A4">
      <w:r>
        <w:t>We also observe that the average testing time for 1e-5 BLER is</w:t>
      </w:r>
      <w:r w:rsidR="000D07BD">
        <w:t xml:space="preserve"> reasonable and the max testing time derived from simulation is smaller than that calculated using statistical method in Table 1.</w:t>
      </w:r>
    </w:p>
    <w:p w14:paraId="08E774D9" w14:textId="18536A8A" w:rsidR="000D07BD" w:rsidRDefault="000D07BD" w:rsidP="006B27A4">
      <w:r>
        <w:rPr>
          <w:b/>
          <w:bCs/>
          <w:i/>
          <w:iCs/>
        </w:rPr>
        <w:t xml:space="preserve">Observation #5: </w:t>
      </w:r>
      <w:r>
        <w:rPr>
          <w:i/>
          <w:iCs/>
        </w:rPr>
        <w:t xml:space="preserve">The average testing time for 1e-5 BLER is reasonable and max testing time is smaller than that derived from statistical method </w:t>
      </w:r>
    </w:p>
    <w:p w14:paraId="5B0705CB" w14:textId="0FB429DB" w:rsidR="00F25FDF" w:rsidRDefault="000D07BD" w:rsidP="006B27A4">
      <w:pPr>
        <w:rPr>
          <w:lang w:eastAsia="en-GB"/>
        </w:rPr>
      </w:pPr>
      <w:r>
        <w:rPr>
          <w:lang w:eastAsia="en-GB"/>
        </w:rPr>
        <w:t xml:space="preserve">The boosted SNR method would indeed lower the testing time for high reliability target of 5-9s, but at the same time it is a test for DUT error floor and can be categorized as a functional rather than performance test. </w:t>
      </w:r>
    </w:p>
    <w:p w14:paraId="0DB68157" w14:textId="3F60AC69" w:rsidR="000210A4" w:rsidRPr="000210A4" w:rsidRDefault="000210A4" w:rsidP="006B27A4">
      <w:pPr>
        <w:rPr>
          <w:i/>
          <w:iCs/>
          <w:lang w:eastAsia="en-GB"/>
        </w:rPr>
      </w:pPr>
      <w:r w:rsidRPr="000210A4">
        <w:rPr>
          <w:b/>
          <w:bCs/>
          <w:i/>
          <w:iCs/>
          <w:lang w:eastAsia="en-GB"/>
        </w:rPr>
        <w:t>Observation #6:</w:t>
      </w:r>
      <w:r w:rsidRPr="000210A4">
        <w:rPr>
          <w:i/>
          <w:iCs/>
          <w:lang w:eastAsia="en-GB"/>
        </w:rPr>
        <w:t xml:space="preserve"> Method 2 would test for error floor rather than performance and would be a functional test.</w:t>
      </w:r>
    </w:p>
    <w:p w14:paraId="7AC318F3" w14:textId="3EFD8F2B" w:rsidR="000210A4" w:rsidRDefault="000210A4" w:rsidP="006B27A4">
      <w:pPr>
        <w:rPr>
          <w:lang w:eastAsia="en-GB"/>
        </w:rPr>
      </w:pPr>
      <w:r>
        <w:rPr>
          <w:lang w:eastAsia="en-GB"/>
        </w:rPr>
        <w:t xml:space="preserve">With the boosted SNR method, one unknown is how much the SNR should be boosted as to help a good DUT pass with early pass criteria while we don’t let a DUT not meeting the performance requirement also pass. While it would be useful to have a functional test for high reliability BLER target for URLLC, it would not be </w:t>
      </w:r>
      <w:proofErr w:type="gramStart"/>
      <w:r>
        <w:rPr>
          <w:lang w:eastAsia="en-GB"/>
        </w:rPr>
        <w:t>sufficient</w:t>
      </w:r>
      <w:proofErr w:type="gramEnd"/>
      <w:r>
        <w:rPr>
          <w:lang w:eastAsia="en-GB"/>
        </w:rPr>
        <w:t xml:space="preserve"> to guarantee the performance. Hence, we propose to introduce tests with boosted SNR method as a functional test but not as a substitute to performance test. </w:t>
      </w:r>
    </w:p>
    <w:p w14:paraId="1185398D" w14:textId="5D54B7A2" w:rsidR="000210A4" w:rsidRPr="000210A4" w:rsidRDefault="000210A4" w:rsidP="006B27A4">
      <w:pPr>
        <w:rPr>
          <w:b/>
          <w:bCs/>
          <w:lang w:eastAsia="en-GB"/>
        </w:rPr>
      </w:pPr>
      <w:r>
        <w:rPr>
          <w:b/>
          <w:bCs/>
          <w:lang w:eastAsia="en-GB"/>
        </w:rPr>
        <w:t>Proposal #4: Introduce test cases with boosted SNR method as a functional test if necessary, but not as a substitute to performance test</w:t>
      </w:r>
    </w:p>
    <w:p w14:paraId="37761550" w14:textId="77777777" w:rsidR="00F25FDF" w:rsidRPr="002F79EB" w:rsidRDefault="00F25FDF" w:rsidP="00F25FDF">
      <w:pPr>
        <w:pStyle w:val="Heading1"/>
        <w:numPr>
          <w:ilvl w:val="0"/>
          <w:numId w:val="22"/>
        </w:numPr>
        <w:overflowPunct/>
        <w:autoSpaceDE/>
        <w:autoSpaceDN/>
        <w:adjustRightInd/>
        <w:textAlignment w:val="auto"/>
        <w:rPr>
          <w:lang w:val="en-US"/>
        </w:rPr>
      </w:pPr>
      <w:r>
        <w:rPr>
          <w:lang w:val="en-US"/>
        </w:rPr>
        <w:t>Conclusion</w:t>
      </w:r>
    </w:p>
    <w:p w14:paraId="481C6C5D" w14:textId="49EFF1F9" w:rsidR="00F25FDF" w:rsidRDefault="00F25FDF" w:rsidP="006B27A4">
      <w:r>
        <w:t>In this paper</w:t>
      </w:r>
      <w:r w:rsidR="009271AD">
        <w:t xml:space="preserve"> we </w:t>
      </w:r>
      <w:r w:rsidR="009271AD" w:rsidRPr="009271AD">
        <w:t>present our evaluation and views on the test methodologies</w:t>
      </w:r>
      <w:r w:rsidR="009271AD">
        <w:t>. Our observations and proposals are summarized below:</w:t>
      </w:r>
    </w:p>
    <w:p w14:paraId="1522B8F3" w14:textId="1D64D2D6" w:rsidR="009271AD" w:rsidRPr="009271AD" w:rsidRDefault="009271AD" w:rsidP="006B27A4">
      <w:pPr>
        <w:rPr>
          <w:u w:val="single"/>
        </w:rPr>
      </w:pPr>
      <w:r w:rsidRPr="009271AD">
        <w:rPr>
          <w:u w:val="single"/>
        </w:rPr>
        <w:t>Methodology 1:</w:t>
      </w:r>
    </w:p>
    <w:p w14:paraId="503FAF39" w14:textId="77777777" w:rsidR="009271AD" w:rsidRPr="009130AF" w:rsidRDefault="009271AD" w:rsidP="009271AD">
      <w:pPr>
        <w:rPr>
          <w:i/>
          <w:iCs/>
        </w:rPr>
      </w:pPr>
      <w:r w:rsidRPr="009130AF">
        <w:rPr>
          <w:b/>
          <w:bCs/>
          <w:i/>
          <w:iCs/>
        </w:rPr>
        <w:t>Observation #1:</w:t>
      </w:r>
      <w:r w:rsidRPr="009130AF">
        <w:rPr>
          <w:i/>
          <w:iCs/>
        </w:rPr>
        <w:t xml:space="preserve"> By increasing N, overall CL of 5-9s can be achieved with lower value of D and smaller maximum testing time, at the same time minimum testing time increases.</w:t>
      </w:r>
    </w:p>
    <w:p w14:paraId="762048C3" w14:textId="77777777" w:rsidR="009271AD" w:rsidRPr="00A758F8" w:rsidRDefault="009271AD" w:rsidP="009271AD">
      <w:pPr>
        <w:rPr>
          <w:i/>
          <w:iCs/>
        </w:rPr>
      </w:pPr>
      <w:r>
        <w:rPr>
          <w:b/>
          <w:bCs/>
          <w:i/>
          <w:iCs/>
        </w:rPr>
        <w:t xml:space="preserve">Observation #2: </w:t>
      </w:r>
      <w:r>
        <w:rPr>
          <w:i/>
          <w:iCs/>
        </w:rPr>
        <w:t xml:space="preserve">Overall CL of 5-9s can be achieved with very small D (4e-7) and testing at every error observed. </w:t>
      </w:r>
    </w:p>
    <w:p w14:paraId="4F946038" w14:textId="77777777" w:rsidR="009271AD" w:rsidRPr="003A1944" w:rsidRDefault="009271AD" w:rsidP="009271AD">
      <w:pPr>
        <w:rPr>
          <w:i/>
          <w:iCs/>
        </w:rPr>
      </w:pPr>
      <w:r w:rsidRPr="003A1944">
        <w:rPr>
          <w:b/>
          <w:bCs/>
          <w:i/>
          <w:iCs/>
        </w:rPr>
        <w:t>Observation #3:</w:t>
      </w:r>
      <w:r w:rsidRPr="003A1944">
        <w:rPr>
          <w:i/>
          <w:iCs/>
        </w:rPr>
        <w:t xml:space="preserve"> The BLER achieved at SNR specified in performance tests is usually lower than requirement</w:t>
      </w:r>
    </w:p>
    <w:p w14:paraId="0A3C1618" w14:textId="77777777" w:rsidR="009271AD" w:rsidRDefault="009271AD" w:rsidP="009271AD">
      <w:pPr>
        <w:rPr>
          <w:b/>
          <w:bCs/>
        </w:rPr>
      </w:pPr>
      <w:r>
        <w:rPr>
          <w:b/>
          <w:bCs/>
        </w:rPr>
        <w:t>Proposal #1: Introduce test cases with 30KHz SCS for TDD and FDD mode to reduce test time</w:t>
      </w:r>
    </w:p>
    <w:p w14:paraId="145A9BE6" w14:textId="77777777" w:rsidR="00745AAB" w:rsidRDefault="009271AD" w:rsidP="009271AD">
      <w:pPr>
        <w:rPr>
          <w:b/>
          <w:bCs/>
        </w:rPr>
      </w:pPr>
      <w:r>
        <w:rPr>
          <w:b/>
          <w:bCs/>
        </w:rPr>
        <w:t>Proposal #2: Introduce performance requirements for testing 10</w:t>
      </w:r>
      <w:r w:rsidRPr="003A1944">
        <w:rPr>
          <w:b/>
          <w:bCs/>
          <w:vertAlign w:val="superscript"/>
        </w:rPr>
        <w:t>-5</w:t>
      </w:r>
      <w:r>
        <w:rPr>
          <w:b/>
          <w:bCs/>
        </w:rPr>
        <w:t xml:space="preserve"> BLER for URLLC</w:t>
      </w:r>
    </w:p>
    <w:p w14:paraId="731B89FD" w14:textId="77777777" w:rsidR="00745AAB" w:rsidRPr="00DD3C34" w:rsidRDefault="00745AAB" w:rsidP="00745AAB">
      <w:pPr>
        <w:rPr>
          <w:b/>
          <w:bCs/>
        </w:rPr>
      </w:pPr>
      <w:r>
        <w:rPr>
          <w:b/>
          <w:bCs/>
        </w:rPr>
        <w:t>Proposal #3: To achieve overall confidence level of 99.999% define statistical testing methodology based on D=4e-7 and N=1</w:t>
      </w:r>
    </w:p>
    <w:p w14:paraId="2BAD4696" w14:textId="4C81F121" w:rsidR="009271AD" w:rsidRPr="00DD3C34" w:rsidRDefault="009271AD" w:rsidP="009271AD">
      <w:pPr>
        <w:rPr>
          <w:b/>
          <w:bCs/>
        </w:rPr>
      </w:pPr>
    </w:p>
    <w:p w14:paraId="3FF90B9F" w14:textId="5AE525DC" w:rsidR="009271AD" w:rsidRPr="009271AD" w:rsidRDefault="009271AD" w:rsidP="006B27A4">
      <w:pPr>
        <w:rPr>
          <w:u w:val="single"/>
        </w:rPr>
      </w:pPr>
      <w:r w:rsidRPr="009271AD">
        <w:rPr>
          <w:u w:val="single"/>
        </w:rPr>
        <w:t>Methodology 2:</w:t>
      </w:r>
    </w:p>
    <w:p w14:paraId="2B34D573" w14:textId="77777777" w:rsidR="009271AD" w:rsidRPr="000D07BD" w:rsidRDefault="009271AD" w:rsidP="009271AD">
      <w:pPr>
        <w:rPr>
          <w:i/>
          <w:iCs/>
        </w:rPr>
      </w:pPr>
      <w:r>
        <w:rPr>
          <w:b/>
          <w:bCs/>
          <w:i/>
          <w:iCs/>
        </w:rPr>
        <w:t xml:space="preserve">Observation #4: </w:t>
      </w:r>
      <w:r>
        <w:rPr>
          <w:i/>
          <w:iCs/>
        </w:rPr>
        <w:t>The testing time for target BLER &lt; 1e-5 is shorter than target BLER of 1e-5</w:t>
      </w:r>
    </w:p>
    <w:p w14:paraId="24ED6144" w14:textId="77777777" w:rsidR="009271AD" w:rsidRDefault="009271AD" w:rsidP="009271AD">
      <w:r>
        <w:rPr>
          <w:b/>
          <w:bCs/>
          <w:i/>
          <w:iCs/>
        </w:rPr>
        <w:t xml:space="preserve">Observation #5: </w:t>
      </w:r>
      <w:r>
        <w:rPr>
          <w:i/>
          <w:iCs/>
        </w:rPr>
        <w:t xml:space="preserve">The average testing time for 1e-5 BLER is reasonable and max testing time is smaller than that derived from statistical method </w:t>
      </w:r>
    </w:p>
    <w:p w14:paraId="41B921EE" w14:textId="77777777" w:rsidR="009271AD" w:rsidRPr="000210A4" w:rsidRDefault="009271AD" w:rsidP="009271AD">
      <w:pPr>
        <w:rPr>
          <w:i/>
          <w:iCs/>
          <w:lang w:eastAsia="en-GB"/>
        </w:rPr>
      </w:pPr>
      <w:r w:rsidRPr="000210A4">
        <w:rPr>
          <w:b/>
          <w:bCs/>
          <w:i/>
          <w:iCs/>
          <w:lang w:eastAsia="en-GB"/>
        </w:rPr>
        <w:lastRenderedPageBreak/>
        <w:t>Observation #6:</w:t>
      </w:r>
      <w:r w:rsidRPr="000210A4">
        <w:rPr>
          <w:i/>
          <w:iCs/>
          <w:lang w:eastAsia="en-GB"/>
        </w:rPr>
        <w:t xml:space="preserve"> Method 2 would test for error floor rather than performance and would be a functional test.</w:t>
      </w:r>
    </w:p>
    <w:p w14:paraId="76577216" w14:textId="77777777" w:rsidR="009271AD" w:rsidRPr="000210A4" w:rsidRDefault="009271AD" w:rsidP="009271AD">
      <w:pPr>
        <w:rPr>
          <w:b/>
          <w:bCs/>
          <w:lang w:eastAsia="en-GB"/>
        </w:rPr>
      </w:pPr>
      <w:r>
        <w:rPr>
          <w:b/>
          <w:bCs/>
          <w:lang w:eastAsia="en-GB"/>
        </w:rPr>
        <w:t>Proposal #4: Introduce test cases with boosted SNR method as a functional test if necessary, but not as a substitute to performance test</w:t>
      </w:r>
    </w:p>
    <w:p w14:paraId="0575FE83" w14:textId="77777777" w:rsidR="00F25FDF" w:rsidRDefault="00F25FDF" w:rsidP="006B27A4"/>
    <w:p w14:paraId="1AB18916" w14:textId="77777777" w:rsidR="00F25FDF" w:rsidRDefault="00F25FDF" w:rsidP="00805B0A">
      <w:pPr>
        <w:pStyle w:val="Heading1"/>
        <w:numPr>
          <w:ilvl w:val="0"/>
          <w:numId w:val="0"/>
        </w:numPr>
        <w:overflowPunct/>
        <w:autoSpaceDE/>
        <w:autoSpaceDN/>
        <w:adjustRightInd/>
        <w:ind w:left="432" w:hanging="432"/>
        <w:textAlignment w:val="auto"/>
        <w:rPr>
          <w:lang w:val="en-US"/>
        </w:rPr>
      </w:pPr>
      <w:r>
        <w:rPr>
          <w:lang w:val="en-US"/>
        </w:rPr>
        <w:t>Reference</w:t>
      </w:r>
    </w:p>
    <w:p w14:paraId="27E4CBE3" w14:textId="15DAF5B4" w:rsidR="00F25FDF" w:rsidRDefault="005E3596" w:rsidP="006B27A4">
      <w:pPr>
        <w:pStyle w:val="ListParagraph"/>
        <w:numPr>
          <w:ilvl w:val="0"/>
          <w:numId w:val="23"/>
        </w:numPr>
      </w:pPr>
      <w:r w:rsidRPr="005E3596">
        <w:t>R4-1915866</w:t>
      </w:r>
      <w:r>
        <w:t>, “</w:t>
      </w:r>
      <w:r w:rsidRPr="005E3596">
        <w:t>Ad-hoc minutes for NR URLLC test feasibility</w:t>
      </w:r>
      <w:r>
        <w:t>”, Ericsson</w:t>
      </w:r>
    </w:p>
    <w:p w14:paraId="0F6E9477" w14:textId="77777777" w:rsidR="00F25FDF" w:rsidRPr="00F25FDF" w:rsidRDefault="00F25FDF" w:rsidP="006B27A4">
      <w:pPr>
        <w:rPr>
          <w:lang w:eastAsia="en-GB"/>
        </w:rPr>
      </w:pPr>
    </w:p>
    <w:p w14:paraId="20425A45" w14:textId="77777777" w:rsidR="00F25FDF" w:rsidRPr="00F25FDF" w:rsidRDefault="00F25FDF" w:rsidP="006B27A4"/>
    <w:sectPr w:rsidR="00F25FDF" w:rsidRPr="00F25F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90126"/>
    <w:multiLevelType w:val="hybridMultilevel"/>
    <w:tmpl w:val="85C07D6E"/>
    <w:lvl w:ilvl="0" w:tplc="041D000F">
      <w:start w:val="1"/>
      <w:numFmt w:val="decimal"/>
      <w:lvlText w:val="%1."/>
      <w:lvlJc w:val="left"/>
      <w:pPr>
        <w:ind w:left="720" w:hanging="360"/>
      </w:pPr>
      <w:rPr>
        <w:rFonts w:hint="default"/>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9B40293"/>
    <w:multiLevelType w:val="multilevel"/>
    <w:tmpl w:val="FAA65DA4"/>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1BD438AB"/>
    <w:multiLevelType w:val="hybridMultilevel"/>
    <w:tmpl w:val="E91A0C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44F59F0"/>
    <w:multiLevelType w:val="multilevel"/>
    <w:tmpl w:val="68B437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6"/>
  </w:num>
  <w:num w:numId="24">
    <w:abstractNumId w:val="0"/>
  </w:num>
  <w:num w:numId="25">
    <w:abstractNumId w:val="2"/>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319F"/>
    <w:rsid w:val="000210A4"/>
    <w:rsid w:val="000228A4"/>
    <w:rsid w:val="00037226"/>
    <w:rsid w:val="000773B1"/>
    <w:rsid w:val="000A5AEE"/>
    <w:rsid w:val="000B0490"/>
    <w:rsid w:val="000C3569"/>
    <w:rsid w:val="000D07BD"/>
    <w:rsid w:val="000D6425"/>
    <w:rsid w:val="00113F74"/>
    <w:rsid w:val="001835CF"/>
    <w:rsid w:val="001A04B1"/>
    <w:rsid w:val="001B1DF1"/>
    <w:rsid w:val="00265ECE"/>
    <w:rsid w:val="0027400C"/>
    <w:rsid w:val="002B1F55"/>
    <w:rsid w:val="002F79EB"/>
    <w:rsid w:val="00314BC5"/>
    <w:rsid w:val="00332852"/>
    <w:rsid w:val="003556A6"/>
    <w:rsid w:val="00390B7D"/>
    <w:rsid w:val="003A1944"/>
    <w:rsid w:val="003F6AA0"/>
    <w:rsid w:val="00400507"/>
    <w:rsid w:val="004256B2"/>
    <w:rsid w:val="004516C3"/>
    <w:rsid w:val="00487801"/>
    <w:rsid w:val="00560352"/>
    <w:rsid w:val="0056282D"/>
    <w:rsid w:val="005650F4"/>
    <w:rsid w:val="005C774C"/>
    <w:rsid w:val="005E3596"/>
    <w:rsid w:val="006528F4"/>
    <w:rsid w:val="006534F9"/>
    <w:rsid w:val="006A31D9"/>
    <w:rsid w:val="006B27A4"/>
    <w:rsid w:val="006B319F"/>
    <w:rsid w:val="006F55C0"/>
    <w:rsid w:val="007267F1"/>
    <w:rsid w:val="00743717"/>
    <w:rsid w:val="00745AAB"/>
    <w:rsid w:val="0077561E"/>
    <w:rsid w:val="007E0E91"/>
    <w:rsid w:val="007E108E"/>
    <w:rsid w:val="007E6871"/>
    <w:rsid w:val="00805B0A"/>
    <w:rsid w:val="008816F3"/>
    <w:rsid w:val="009130AF"/>
    <w:rsid w:val="009271AD"/>
    <w:rsid w:val="0093625D"/>
    <w:rsid w:val="00985789"/>
    <w:rsid w:val="00A01F3F"/>
    <w:rsid w:val="00A758F8"/>
    <w:rsid w:val="00A81355"/>
    <w:rsid w:val="00AB1D0C"/>
    <w:rsid w:val="00AE2F56"/>
    <w:rsid w:val="00B01F61"/>
    <w:rsid w:val="00B13CAE"/>
    <w:rsid w:val="00C51C71"/>
    <w:rsid w:val="00C546F9"/>
    <w:rsid w:val="00C5515C"/>
    <w:rsid w:val="00C629E4"/>
    <w:rsid w:val="00C76D8A"/>
    <w:rsid w:val="00CA62D1"/>
    <w:rsid w:val="00D02420"/>
    <w:rsid w:val="00D25526"/>
    <w:rsid w:val="00D517E7"/>
    <w:rsid w:val="00D901D5"/>
    <w:rsid w:val="00DB24FD"/>
    <w:rsid w:val="00DC0E02"/>
    <w:rsid w:val="00DD27A6"/>
    <w:rsid w:val="00DD3C34"/>
    <w:rsid w:val="00E92616"/>
    <w:rsid w:val="00EA2420"/>
    <w:rsid w:val="00F13165"/>
    <w:rsid w:val="00F25FDF"/>
    <w:rsid w:val="00F331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84632"/>
  <w15:chartTrackingRefBased/>
  <w15:docId w15:val="{70356F31-10FD-43A6-9AED-A62DF208A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B27A4"/>
    <w:pPr>
      <w:spacing w:after="120"/>
      <w:jc w:val="both"/>
    </w:pPr>
    <w:rPr>
      <w:rFonts w:eastAsia="MS Mincho"/>
    </w:rPr>
  </w:style>
  <w:style w:type="paragraph" w:styleId="Heading1">
    <w:name w:val="heading 1"/>
    <w:aliases w:val="H1,h1,Heading 1 3GPP"/>
    <w:next w:val="Normal"/>
    <w:link w:val="Heading1Char"/>
    <w:qFormat/>
    <w:rsid w:val="007267F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7267F1"/>
    <w:pPr>
      <w:numPr>
        <w:ilvl w:val="4"/>
      </w:numPr>
      <w:outlineLvl w:val="4"/>
    </w:pPr>
    <w:rPr>
      <w:sz w:val="22"/>
    </w:rPr>
  </w:style>
  <w:style w:type="paragraph" w:styleId="Heading6">
    <w:name w:val="heading 6"/>
    <w:basedOn w:val="Normal"/>
    <w:next w:val="Normal"/>
    <w:link w:val="Heading6Char"/>
    <w:qFormat/>
    <w:rsid w:val="007267F1"/>
    <w:pPr>
      <w:keepNext/>
      <w:keepLines/>
      <w:numPr>
        <w:ilvl w:val="5"/>
        <w:numId w:val="20"/>
      </w:numPr>
      <w:tabs>
        <w:tab w:val="left" w:pos="851"/>
      </w:tabs>
      <w:outlineLvl w:val="5"/>
    </w:pPr>
    <w:rPr>
      <w:rFonts w:cs="Intel Clear"/>
    </w:rPr>
  </w:style>
  <w:style w:type="paragraph" w:styleId="Heading7">
    <w:name w:val="heading 7"/>
    <w:basedOn w:val="Normal"/>
    <w:next w:val="Normal"/>
    <w:link w:val="Heading7Char"/>
    <w:qFormat/>
    <w:rsid w:val="007267F1"/>
    <w:pPr>
      <w:keepNext/>
      <w:keepLines/>
      <w:numPr>
        <w:ilvl w:val="6"/>
        <w:numId w:val="20"/>
      </w:numPr>
      <w:tabs>
        <w:tab w:val="left" w:pos="851"/>
      </w:tabs>
      <w:outlineLvl w:val="6"/>
    </w:pPr>
    <w:rPr>
      <w:rFonts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ind w:left="1622" w:hanging="363"/>
    </w:pPr>
    <w:rPr>
      <w:rFonts w:ascii="Arial" w:hAnsi="Arial" w:cs="Arial"/>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sz w:val="24"/>
      <w:lang w:val="fr-FR"/>
    </w:rPr>
  </w:style>
  <w:style w:type="paragraph" w:customStyle="1" w:styleId="Observation">
    <w:name w:val="Observation"/>
    <w:basedOn w:val="Normal"/>
    <w:uiPriority w:val="99"/>
    <w:qFormat/>
    <w:rsid w:val="007267F1"/>
    <w:pPr>
      <w:numPr>
        <w:numId w:val="21"/>
      </w:numPr>
      <w:tabs>
        <w:tab w:val="left" w:pos="1701"/>
      </w:tabs>
    </w:pPr>
    <w:rPr>
      <w:rFonts w:ascii="Arial" w:hAnsi="Arial"/>
      <w:b/>
      <w:bCs/>
    </w:rPr>
  </w:style>
  <w:style w:type="character" w:customStyle="1" w:styleId="Heading1Char">
    <w:name w:val="Heading 1 Char"/>
    <w:aliases w:val="H1 Char,h1 Char,Heading 1 3GPP Char"/>
    <w:link w:val="Heading1"/>
    <w:rsid w:val="007267F1"/>
    <w:rPr>
      <w:rFonts w:ascii="Arial" w:hAnsi="Arial"/>
      <w:sz w:val="36"/>
      <w:lang w:val="en-GB" w:eastAsia="en-GB"/>
    </w:rPr>
  </w:style>
  <w:style w:type="character" w:customStyle="1" w:styleId="Heading2Char">
    <w:name w:val="Heading 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hAnsi="Intel Clear" w:cs="Intel Clear"/>
      <w:sz w:val="24"/>
      <w:lang w:val="en-GB" w:eastAsia="en-GB"/>
    </w:rPr>
  </w:style>
  <w:style w:type="character" w:customStyle="1" w:styleId="Heading5Char">
    <w:name w:val="Heading 5 Char"/>
    <w:aliases w:val="h5 Char,Heading5 Char,H5 Char"/>
    <w:link w:val="Heading5"/>
    <w:rsid w:val="007267F1"/>
    <w:rPr>
      <w:rFonts w:ascii="Intel Clear" w:hAnsi="Intel Clear" w:cs="Intel Clear"/>
      <w:sz w:val="22"/>
      <w:lang w:val="en-GB" w:eastAsia="en-GB"/>
    </w:rPr>
  </w:style>
  <w:style w:type="character" w:customStyle="1" w:styleId="Heading6Char">
    <w:name w:val="Heading 6 Char"/>
    <w:link w:val="Heading6"/>
    <w:rsid w:val="007267F1"/>
    <w:rPr>
      <w:rFonts w:ascii="Intel Clear" w:hAnsi="Intel Clear" w:cs="Intel Clear"/>
      <w:lang w:val="en-GB" w:eastAsia="en-GB"/>
    </w:rPr>
  </w:style>
  <w:style w:type="character" w:customStyle="1" w:styleId="Heading7Char">
    <w:name w:val="Heading 7 Char"/>
    <w:link w:val="Heading7"/>
    <w:rsid w:val="007267F1"/>
    <w:rPr>
      <w:rFonts w:ascii="Intel Clear" w:hAnsi="Intel Clear" w:cs="Intel Clear"/>
      <w:lang w:val="en-GB" w:eastAsia="en-GB"/>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rPr>
      <w:b/>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0A5AEE"/>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F25FDF"/>
    <w:pPr>
      <w:tabs>
        <w:tab w:val="center" w:pos="4153"/>
        <w:tab w:val="right" w:pos="8306"/>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25FDF"/>
    <w:rPr>
      <w:rFonts w:eastAsia="MS Mincho"/>
    </w:rPr>
  </w:style>
  <w:style w:type="paragraph" w:styleId="Footer">
    <w:name w:val="footer"/>
    <w:basedOn w:val="Header"/>
    <w:link w:val="FooterChar"/>
    <w:rsid w:val="00F25FDF"/>
    <w:pPr>
      <w:widowControl w:val="0"/>
      <w:tabs>
        <w:tab w:val="clear" w:pos="4153"/>
        <w:tab w:val="clear" w:pos="8306"/>
      </w:tabs>
      <w:jc w:val="center"/>
    </w:pPr>
    <w:rPr>
      <w:rFonts w:ascii="Arial" w:hAnsi="Arial"/>
      <w:b/>
      <w:i/>
      <w:noProof/>
      <w:sz w:val="18"/>
    </w:rPr>
  </w:style>
  <w:style w:type="character" w:customStyle="1" w:styleId="FooterChar">
    <w:name w:val="Footer Char"/>
    <w:basedOn w:val="DefaultParagraphFont"/>
    <w:link w:val="Footer"/>
    <w:rsid w:val="00F25FDF"/>
    <w:rPr>
      <w:rFonts w:ascii="Arial" w:eastAsia="MS Mincho" w:hAnsi="Arial"/>
      <w:b/>
      <w:i/>
      <w:noProof/>
      <w:sz w:val="18"/>
    </w:rPr>
  </w:style>
  <w:style w:type="paragraph" w:customStyle="1" w:styleId="Header-3gppTdoc">
    <w:name w:val="Header-3gpp Tdoc"/>
    <w:basedOn w:val="Header"/>
    <w:link w:val="Header-3gppTdocChar"/>
    <w:qFormat/>
    <w:rsid w:val="00F25FDF"/>
    <w:pPr>
      <w:tabs>
        <w:tab w:val="clear" w:pos="8306"/>
        <w:tab w:val="right" w:pos="9360"/>
      </w:tabs>
    </w:pPr>
    <w:rPr>
      <w:rFonts w:ascii="Arial" w:hAnsi="Arial" w:cs="Arial"/>
      <w:b/>
      <w:sz w:val="24"/>
      <w:szCs w:val="24"/>
    </w:rPr>
  </w:style>
  <w:style w:type="character" w:customStyle="1" w:styleId="Header-3gppTdocChar">
    <w:name w:val="Header-3gpp Tdoc Char"/>
    <w:basedOn w:val="HeaderChar"/>
    <w:link w:val="Header-3gppTdoc"/>
    <w:rsid w:val="00F25FDF"/>
    <w:rPr>
      <w:rFonts w:ascii="Arial" w:eastAsia="MS Mincho" w:hAnsi="Arial" w:cs="Arial"/>
      <w:b/>
      <w:sz w:val="24"/>
      <w:szCs w:val="24"/>
    </w:rPr>
  </w:style>
  <w:style w:type="table" w:styleId="TableGrid">
    <w:name w:val="Table Grid"/>
    <w:basedOn w:val="TableNormal"/>
    <w:uiPriority w:val="39"/>
    <w:rsid w:val="003F6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8160072">
      <w:bodyDiv w:val="1"/>
      <w:marLeft w:val="0"/>
      <w:marRight w:val="0"/>
      <w:marTop w:val="0"/>
      <w:marBottom w:val="0"/>
      <w:divBdr>
        <w:top w:val="none" w:sz="0" w:space="0" w:color="auto"/>
        <w:left w:val="none" w:sz="0" w:space="0" w:color="auto"/>
        <w:bottom w:val="none" w:sz="0" w:space="0" w:color="auto"/>
        <w:right w:val="none" w:sz="0" w:space="0" w:color="auto"/>
      </w:divBdr>
    </w:div>
    <w:div w:id="1138109576">
      <w:bodyDiv w:val="1"/>
      <w:marLeft w:val="0"/>
      <w:marRight w:val="0"/>
      <w:marTop w:val="0"/>
      <w:marBottom w:val="0"/>
      <w:divBdr>
        <w:top w:val="none" w:sz="0" w:space="0" w:color="auto"/>
        <w:left w:val="none" w:sz="0" w:space="0" w:color="auto"/>
        <w:bottom w:val="none" w:sz="0" w:space="0" w:color="auto"/>
        <w:right w:val="none" w:sz="0" w:space="0" w:color="auto"/>
      </w:divBdr>
    </w:div>
    <w:div w:id="1251693080">
      <w:bodyDiv w:val="1"/>
      <w:marLeft w:val="0"/>
      <w:marRight w:val="0"/>
      <w:marTop w:val="0"/>
      <w:marBottom w:val="0"/>
      <w:divBdr>
        <w:top w:val="none" w:sz="0" w:space="0" w:color="auto"/>
        <w:left w:val="none" w:sz="0" w:space="0" w:color="auto"/>
        <w:bottom w:val="none" w:sz="0" w:space="0" w:color="auto"/>
        <w:right w:val="none" w:sz="0" w:space="0" w:color="auto"/>
      </w:divBdr>
    </w:div>
    <w:div w:id="1255355890">
      <w:bodyDiv w:val="1"/>
      <w:marLeft w:val="0"/>
      <w:marRight w:val="0"/>
      <w:marTop w:val="0"/>
      <w:marBottom w:val="0"/>
      <w:divBdr>
        <w:top w:val="none" w:sz="0" w:space="0" w:color="auto"/>
        <w:left w:val="none" w:sz="0" w:space="0" w:color="auto"/>
        <w:bottom w:val="none" w:sz="0" w:space="0" w:color="auto"/>
        <w:right w:val="none" w:sz="0" w:space="0" w:color="auto"/>
      </w:divBdr>
    </w:div>
    <w:div w:id="1279020146">
      <w:bodyDiv w:val="1"/>
      <w:marLeft w:val="0"/>
      <w:marRight w:val="0"/>
      <w:marTop w:val="0"/>
      <w:marBottom w:val="0"/>
      <w:divBdr>
        <w:top w:val="none" w:sz="0" w:space="0" w:color="auto"/>
        <w:left w:val="none" w:sz="0" w:space="0" w:color="auto"/>
        <w:bottom w:val="none" w:sz="0" w:space="0" w:color="auto"/>
        <w:right w:val="none" w:sz="0" w:space="0" w:color="auto"/>
      </w:divBdr>
    </w:div>
    <w:div w:id="188235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528</TotalTime>
  <Pages>5</Pages>
  <Words>1697</Words>
  <Characters>8557</Characters>
  <Application>Microsoft Office Word</Application>
  <DocSecurity>0</DocSecurity>
  <Lines>417</Lines>
  <Paragraphs>288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Intel_RAN4#94e</cp:lastModifiedBy>
  <cp:revision>12</cp:revision>
  <dcterms:created xsi:type="dcterms:W3CDTF">2020-02-11T14:08:00Z</dcterms:created>
  <dcterms:modified xsi:type="dcterms:W3CDTF">2020-02-14T19:50:00Z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0cee6d4a-8a47-4567-b6ea-e0e551af3d6d</vt:lpwstr>
  </property>
  <property fmtid="{D5CDD505-2E9C-101B-9397-08002B2CF9AE}" pid="3" name="CTP_TimeStamp">
    <vt:lpwstr>2020-02-14 19:50:12Z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